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9" w:rsidRPr="009C7483" w:rsidRDefault="00E147C9" w:rsidP="009C7483">
      <w:pPr>
        <w:keepNext/>
        <w:keepLines/>
        <w:spacing w:before="960" w:after="42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9C7483">
        <w:rPr>
          <w:rFonts w:ascii="Times New Roman" w:hAnsi="Times New Roman"/>
          <w:spacing w:val="20"/>
          <w:sz w:val="24"/>
          <w:szCs w:val="24"/>
          <w:lang w:eastAsia="ru-RU"/>
        </w:rPr>
        <w:t>Музейный урок (урок литературы)</w:t>
      </w:r>
      <w:bookmarkEnd w:id="0"/>
    </w:p>
    <w:p w:rsidR="00E147C9" w:rsidRPr="009C7483" w:rsidRDefault="00E147C9" w:rsidP="009C7483">
      <w:pPr>
        <w:keepNext/>
        <w:keepLines/>
        <w:spacing w:before="420" w:after="0" w:line="240" w:lineRule="auto"/>
        <w:ind w:left="26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«Поэтизация народной жизни и труда в стихотворении А.В. Кольцова «Косарь».</w:t>
      </w:r>
      <w:bookmarkEnd w:id="1"/>
    </w:p>
    <w:p w:rsidR="00E147C9" w:rsidRPr="009C7483" w:rsidRDefault="00E147C9" w:rsidP="009C7483">
      <w:pPr>
        <w:keepNext/>
        <w:keepLines/>
        <w:spacing w:after="60" w:line="240" w:lineRule="auto"/>
        <w:ind w:left="20"/>
        <w:outlineLvl w:val="3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  <w:bookmarkEnd w:id="2"/>
    </w:p>
    <w:p w:rsidR="00E147C9" w:rsidRPr="009C7483" w:rsidRDefault="00E147C9" w:rsidP="009C748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0" w:right="26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Содействовать в усвоении основной идеи стихотворения А.Кольцова «Косарь»;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 w:right="26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Создать условия для развития у школьников умений анализировать стихотворный текст;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3"/>
        </w:tabs>
        <w:spacing w:after="0" w:line="240" w:lineRule="auto"/>
        <w:ind w:left="20" w:right="26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Воспитание интереса к изучению и сохранению обычаев, традиций русского народа;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20" w:right="26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Обеспечить развитие у школьников умения объектировать деятельность, т.е. переводить с языка впечатлений на язык общих положений.</w:t>
      </w:r>
    </w:p>
    <w:p w:rsidR="00E147C9" w:rsidRPr="009C7483" w:rsidRDefault="00E147C9" w:rsidP="009C7483">
      <w:pPr>
        <w:spacing w:after="0" w:line="240" w:lineRule="auto"/>
        <w:ind w:left="20" w:right="26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 xml:space="preserve"> школьный музей - зал народно - прикладного творчества.</w:t>
      </w:r>
    </w:p>
    <w:p w:rsidR="00E147C9" w:rsidRPr="009C7483" w:rsidRDefault="00E147C9" w:rsidP="009C7483">
      <w:pPr>
        <w:keepNext/>
        <w:keepLines/>
        <w:spacing w:after="0" w:line="240" w:lineRule="auto"/>
        <w:ind w:left="20" w:right="260"/>
        <w:outlineLvl w:val="3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bookmarkEnd w:id="3"/>
    </w:p>
    <w:p w:rsidR="00E147C9" w:rsidRPr="009C7483" w:rsidRDefault="00E147C9" w:rsidP="009C7483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выставка рисунков (одежда, русская изба)</w:t>
      </w:r>
    </w:p>
    <w:p w:rsidR="00E147C9" w:rsidRDefault="00E147C9" w:rsidP="009C7483">
      <w:pPr>
        <w:spacing w:after="42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  <w:lang w:eastAsia="ru-RU"/>
        </w:rPr>
        <w:t>аудиозаписи</w:t>
      </w: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 xml:space="preserve"> (биография А.Кольцова, песня) </w:t>
      </w:r>
    </w:p>
    <w:p w:rsidR="00E147C9" w:rsidRPr="009C7483" w:rsidRDefault="00E147C9" w:rsidP="009C7483">
      <w:pPr>
        <w:spacing w:after="42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Ход урока:</w:t>
      </w:r>
    </w:p>
    <w:p w:rsidR="00E147C9" w:rsidRPr="009C7483" w:rsidRDefault="00E147C9" w:rsidP="009C7483">
      <w:pPr>
        <w:keepNext/>
        <w:keepLines/>
        <w:numPr>
          <w:ilvl w:val="1"/>
          <w:numId w:val="1"/>
        </w:numPr>
        <w:tabs>
          <w:tab w:val="left" w:pos="731"/>
        </w:tabs>
        <w:spacing w:before="840" w:after="0" w:line="240" w:lineRule="auto"/>
        <w:ind w:left="40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этап урока.</w:t>
      </w:r>
    </w:p>
    <w:p w:rsidR="00E147C9" w:rsidRPr="009C7483" w:rsidRDefault="00E147C9" w:rsidP="009C7483">
      <w:pPr>
        <w:spacing w:after="48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- Сегодня, ребята, у нас необычный урок литературы. Он проходит в школьном музее. А вот почему местом проведения нашего урока стал музей, вы мне ответите в конце нашего занятия.</w:t>
      </w:r>
    </w:p>
    <w:p w:rsidR="00E147C9" w:rsidRPr="009C7483" w:rsidRDefault="00E147C9" w:rsidP="009C7483">
      <w:pPr>
        <w:keepNext/>
        <w:keepLines/>
        <w:numPr>
          <w:ilvl w:val="1"/>
          <w:numId w:val="1"/>
        </w:numPr>
        <w:tabs>
          <w:tab w:val="left" w:pos="774"/>
        </w:tabs>
        <w:spacing w:before="480" w:after="0" w:line="240" w:lineRule="auto"/>
        <w:ind w:left="400"/>
        <w:jc w:val="both"/>
        <w:outlineLvl w:val="3"/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>Подготовка к работе на основном этапе.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621"/>
        </w:tabs>
        <w:spacing w:after="0" w:line="240" w:lineRule="auto"/>
        <w:ind w:left="40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прежде чем перейти к изучению стихотворения А..Кольцова «Косарь», давайте вспомним жизнь и быт крестьян прошлого века, ведь они и являются героями произведения.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578"/>
        </w:tabs>
        <w:spacing w:after="480" w:line="240" w:lineRule="auto"/>
        <w:ind w:left="40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крестьяне - простые, работящие люди. Жили в обычных домах (избах), у них не было прислуги (обращение внимания учащихся на выставку рисунков, одежду в музее).</w:t>
      </w:r>
    </w:p>
    <w:p w:rsidR="00E147C9" w:rsidRPr="009C7483" w:rsidRDefault="00E147C9" w:rsidP="009C7483">
      <w:pPr>
        <w:keepNext/>
        <w:keepLines/>
        <w:numPr>
          <w:ilvl w:val="0"/>
          <w:numId w:val="2"/>
        </w:numPr>
        <w:tabs>
          <w:tab w:val="left" w:pos="774"/>
        </w:tabs>
        <w:spacing w:before="480" w:after="0" w:line="240" w:lineRule="auto"/>
        <w:ind w:left="40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597"/>
        </w:tabs>
        <w:spacing w:after="0" w:line="240" w:lineRule="auto"/>
        <w:ind w:left="40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А вот теперь, когда вы вспомнили о том, кто такие крестьяне, как они жили, как одевались, послушайте небольшое сообщение о жизни поэта А.В. Кольцова, который рассказывал об этом в своих стихах.</w:t>
      </w:r>
    </w:p>
    <w:p w:rsidR="00E147C9" w:rsidRPr="009C7483" w:rsidRDefault="00E147C9" w:rsidP="009C7483">
      <w:pPr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(ученики слушают запись кассеты).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635"/>
        </w:tabs>
        <w:spacing w:after="0" w:line="240" w:lineRule="auto"/>
        <w:ind w:left="40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теперь я прочту стихотворение, а вы после прослушивания скажите, почему оно называется «Косарь».</w:t>
      </w:r>
    </w:p>
    <w:p w:rsidR="00E147C9" w:rsidRPr="009C7483" w:rsidRDefault="00E147C9" w:rsidP="009C7483">
      <w:pPr>
        <w:spacing w:after="480" w:line="240" w:lineRule="auto"/>
        <w:ind w:left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(первичное чтение стихотворения)</w:t>
      </w:r>
    </w:p>
    <w:p w:rsidR="00E147C9" w:rsidRPr="009C7483" w:rsidRDefault="00E147C9" w:rsidP="009C7483">
      <w:pPr>
        <w:keepNext/>
        <w:keepLines/>
        <w:numPr>
          <w:ilvl w:val="0"/>
          <w:numId w:val="2"/>
        </w:numPr>
        <w:tabs>
          <w:tab w:val="left" w:pos="779"/>
        </w:tabs>
        <w:spacing w:before="480" w:after="0" w:line="240" w:lineRule="auto"/>
        <w:ind w:left="400"/>
        <w:jc w:val="both"/>
        <w:outlineLvl w:val="3"/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</w:pPr>
      <w:bookmarkStart w:id="4" w:name="bookmark4"/>
      <w:r w:rsidRPr="009C7483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>Проверка первичного восприятия.</w:t>
      </w:r>
      <w:bookmarkEnd w:id="4"/>
    </w:p>
    <w:p w:rsidR="00E147C9" w:rsidRPr="009C7483" w:rsidRDefault="00E147C9" w:rsidP="009C7483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40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понравилось стихотворение?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573"/>
        </w:tabs>
        <w:spacing w:after="0" w:line="240" w:lineRule="auto"/>
        <w:ind w:left="40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почему оно гак называется?</w:t>
      </w:r>
    </w:p>
    <w:p w:rsidR="00E147C9" w:rsidRPr="009C7483" w:rsidRDefault="00E147C9" w:rsidP="009C7483">
      <w:pPr>
        <w:spacing w:after="180" w:line="240" w:lineRule="auto"/>
        <w:ind w:left="14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i/>
          <w:iCs/>
          <w:sz w:val="24"/>
          <w:szCs w:val="24"/>
          <w:lang w:val="en-US"/>
        </w:rPr>
        <w:t>j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635"/>
        </w:tabs>
        <w:spacing w:before="180" w:after="0" w:line="240" w:lineRule="auto"/>
        <w:ind w:left="40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какие чувства вызвало у вас это стихотворение?</w:t>
      </w:r>
    </w:p>
    <w:p w:rsidR="00E147C9" w:rsidRPr="009C7483" w:rsidRDefault="00E147C9" w:rsidP="009C7483">
      <w:pPr>
        <w:keepNext/>
        <w:keepLines/>
        <w:spacing w:after="0" w:line="240" w:lineRule="auto"/>
        <w:ind w:left="36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5. Вторичное чтение и анализ текста.</w:t>
      </w:r>
    </w:p>
    <w:p w:rsidR="00E147C9" w:rsidRPr="009C7483" w:rsidRDefault="00E147C9" w:rsidP="009C7483">
      <w:pPr>
        <w:tabs>
          <w:tab w:val="left" w:pos="308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а)</w:t>
      </w: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ab/>
        <w:t>чтение 1 части.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20" w:righ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посмотрите на ритмику стихотворения и подумайте, на что оно похоже? (песня)</w:t>
      </w:r>
    </w:p>
    <w:p w:rsidR="00E147C9" w:rsidRPr="009C7483" w:rsidRDefault="00E147C9" w:rsidP="009C7483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какие средства выразительности напоминают песню? (эпитеты)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назовите их.</w:t>
      </w:r>
    </w:p>
    <w:p w:rsidR="00E147C9" w:rsidRPr="009C7483" w:rsidRDefault="00E147C9" w:rsidP="009C7483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что подчёркивает автор этими словами? (отношение героя к родителям) послушайте рассказ о том, каким был семейный уклад в крестьянских семьях.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в русском человеке - крестьянине, было заложено чувство связи со своими предками, почитание их, преклонения перед традициями и стариной, своими родителями. Непослушание наказывалось. На этом строились взаимоотношения с семьёй.</w:t>
      </w:r>
    </w:p>
    <w:p w:rsidR="00E147C9" w:rsidRPr="009C7483" w:rsidRDefault="00E147C9" w:rsidP="009C7483">
      <w:pPr>
        <w:tabs>
          <w:tab w:val="left" w:pos="121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б)чтение</w:t>
      </w: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ab/>
        <w:t>2 части стихотворения.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3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почему отец не отдает Груню за героя?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а что представляет собой дом и хозяйство косаря?</w:t>
      </w:r>
    </w:p>
    <w:p w:rsidR="00E147C9" w:rsidRPr="009C7483" w:rsidRDefault="00E147C9" w:rsidP="009C7483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послушайте об этом рассказ, сопровождающийся просмотром экспозиций музея.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дома строились из древесных пород: сосны, осины, липы, дуба. Вход в дом был через сени. Полы деревянные, но преобладали и земляные. Мебели в доме было мало: табуретки, лавки вдоль стен, кровати, значительную часть избы занимала печь. «Красный угол».</w:t>
      </w:r>
    </w:p>
    <w:p w:rsidR="00E147C9" w:rsidRPr="009C7483" w:rsidRDefault="00E147C9" w:rsidP="009C7483">
      <w:pPr>
        <w:tabs>
          <w:tab w:val="left" w:pos="1201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в)чтение</w:t>
      </w: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ab/>
        <w:t>3 части.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3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почему герой уходит из села? как можно справиться с горем?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что значила для крестьян работа?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а чем они занимались?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289"/>
        </w:tabs>
        <w:spacing w:after="0" w:line="240" w:lineRule="auto"/>
        <w:ind w:left="20" w:righ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крестьянин работал скоро, энергично от рассвета до заката. Отдыхали по воскресеньям и в праздники. Занимались охотой, рыболовством, земледелием, скотоводством, ремеслом.</w:t>
      </w:r>
    </w:p>
    <w:p w:rsidR="00E147C9" w:rsidRPr="009C7483" w:rsidRDefault="00E147C9" w:rsidP="009C7483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г) чтение 4 части.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что описывает автор в этой части?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3"/>
        </w:tabs>
        <w:spacing w:after="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какими эпитетами он рисует степь?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 эпитеты помогают передать отношение героя к степи?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8"/>
        </w:tabs>
        <w:spacing w:after="480" w:line="240" w:lineRule="auto"/>
        <w:ind w:left="20" w:right="1620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почему поэт использует глаголы в повелительном наклонении? (радость от работы, состояние героя во время работы)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351"/>
        </w:tabs>
        <w:spacing w:before="480" w:after="480" w:line="240" w:lineRule="auto"/>
        <w:ind w:left="20" w:right="4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Подобные эпитеты, помогающие передать восхищение природой и удовлетворение от работы, поэт использует и в другой песне. Послушайте её.</w:t>
      </w:r>
    </w:p>
    <w:p w:rsidR="00E147C9" w:rsidRPr="009C7483" w:rsidRDefault="00E147C9" w:rsidP="009C7483">
      <w:pPr>
        <w:keepNext/>
        <w:keepLines/>
        <w:spacing w:before="480" w:after="0" w:line="240" w:lineRule="auto"/>
        <w:ind w:left="76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Этап обобщения и подведения итогов.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какое настроение передает поэт в своем стихотворении?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93"/>
        </w:tabs>
        <w:spacing w:after="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какие слова помогают ему в этом?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183"/>
        </w:tabs>
        <w:spacing w:after="480" w:line="240" w:lineRule="auto"/>
        <w:ind w:left="2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а как с темой урока связано наше посещение школьного музея?</w:t>
      </w:r>
    </w:p>
    <w:p w:rsidR="00E147C9" w:rsidRPr="009C7483" w:rsidRDefault="00E147C9" w:rsidP="009C7483">
      <w:pPr>
        <w:keepNext/>
        <w:keepLines/>
        <w:spacing w:before="480" w:after="0" w:line="240" w:lineRule="auto"/>
        <w:ind w:left="4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val="en-US"/>
        </w:rPr>
        <w:t xml:space="preserve">ft </w:t>
      </w: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Домашнее задание.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597"/>
        </w:tabs>
        <w:spacing w:after="480" w:line="240" w:lineRule="auto"/>
        <w:ind w:left="400" w:right="4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Дома вы выучите наизусть 4 часть стихотворения и подчеркнете в нем эпитеты.</w:t>
      </w:r>
    </w:p>
    <w:p w:rsidR="00E147C9" w:rsidRPr="009C7483" w:rsidRDefault="00E147C9" w:rsidP="009C7483">
      <w:pPr>
        <w:keepNext/>
        <w:keepLines/>
        <w:spacing w:before="480" w:after="240" w:line="240" w:lineRule="auto"/>
        <w:ind w:left="76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C7483">
        <w:rPr>
          <w:rFonts w:ascii="Times New Roman" w:hAnsi="Times New Roman"/>
          <w:b/>
          <w:bCs/>
          <w:sz w:val="24"/>
          <w:szCs w:val="24"/>
          <w:lang w:eastAsia="ru-RU"/>
        </w:rPr>
        <w:t>Рефлексия.</w:t>
      </w:r>
    </w:p>
    <w:p w:rsidR="00E147C9" w:rsidRPr="009C7483" w:rsidRDefault="00E147C9" w:rsidP="009C7483">
      <w:pPr>
        <w:numPr>
          <w:ilvl w:val="0"/>
          <w:numId w:val="1"/>
        </w:numPr>
        <w:tabs>
          <w:tab w:val="left" w:pos="573"/>
        </w:tabs>
        <w:spacing w:before="240" w:after="0" w:line="240" w:lineRule="auto"/>
        <w:ind w:left="400" w:right="4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C7483">
        <w:rPr>
          <w:rFonts w:ascii="Times New Roman" w:hAnsi="Times New Roman"/>
          <w:spacing w:val="10"/>
          <w:sz w:val="24"/>
          <w:szCs w:val="24"/>
          <w:lang w:eastAsia="ru-RU"/>
        </w:rPr>
        <w:t>Среди незаконченных предложений, написанных на листочках, выберите то, которое отражает ваше состояние после этого урока. Прочитайте его вслух.</w:t>
      </w:r>
    </w:p>
    <w:p w:rsidR="00E147C9" w:rsidRPr="009C7483" w:rsidRDefault="00E147C9" w:rsidP="009C748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147C9" w:rsidRPr="009C7483" w:rsidSect="009C74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CB7"/>
    <w:rsid w:val="00163DE7"/>
    <w:rsid w:val="002C5751"/>
    <w:rsid w:val="004C3091"/>
    <w:rsid w:val="005C4CB7"/>
    <w:rsid w:val="009C7483"/>
    <w:rsid w:val="00B6375D"/>
    <w:rsid w:val="00E1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586</Words>
  <Characters>3343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comp</cp:lastModifiedBy>
  <cp:revision>3</cp:revision>
  <dcterms:created xsi:type="dcterms:W3CDTF">2014-01-29T15:23:00Z</dcterms:created>
  <dcterms:modified xsi:type="dcterms:W3CDTF">2014-01-31T08:21:00Z</dcterms:modified>
</cp:coreProperties>
</file>