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D2" w:rsidRPr="00E424D2" w:rsidRDefault="00E424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E424D2">
        <w:rPr>
          <w:b/>
          <w:sz w:val="28"/>
          <w:szCs w:val="28"/>
        </w:rPr>
        <w:t>Они раскрывали тайны античного мира.</w:t>
      </w:r>
    </w:p>
    <w:p w:rsidR="000737E1" w:rsidRPr="00A228B9" w:rsidRDefault="00E424D2">
      <w:pPr>
        <w:rPr>
          <w:sz w:val="24"/>
          <w:szCs w:val="24"/>
        </w:rPr>
      </w:pPr>
      <w:r w:rsidRPr="00A228B9">
        <w:rPr>
          <w:sz w:val="24"/>
          <w:szCs w:val="24"/>
        </w:rPr>
        <w:t xml:space="preserve">     Ещё до основания Петербурга в России знали о существовании Древней Греции и Древнего Рима, изучали древние языки. Но широко эти знания стали распространяться в </w:t>
      </w:r>
      <w:r w:rsidRPr="00A228B9">
        <w:rPr>
          <w:sz w:val="24"/>
          <w:szCs w:val="24"/>
          <w:lang w:val="en-US"/>
        </w:rPr>
        <w:t>XVIII</w:t>
      </w:r>
      <w:r w:rsidRPr="00A228B9">
        <w:rPr>
          <w:sz w:val="24"/>
          <w:szCs w:val="24"/>
        </w:rPr>
        <w:t xml:space="preserve"> – </w:t>
      </w:r>
      <w:r w:rsidRPr="00A228B9">
        <w:rPr>
          <w:sz w:val="24"/>
          <w:szCs w:val="24"/>
          <w:lang w:val="en-US"/>
        </w:rPr>
        <w:t>XIX</w:t>
      </w:r>
      <w:r w:rsidRPr="00A228B9">
        <w:rPr>
          <w:sz w:val="24"/>
          <w:szCs w:val="24"/>
        </w:rPr>
        <w:t xml:space="preserve"> веках, прежде всего в новой столице. Немало способствовали этому императоры Пётр </w:t>
      </w:r>
      <w:r w:rsidRPr="00A228B9">
        <w:rPr>
          <w:sz w:val="24"/>
          <w:szCs w:val="24"/>
          <w:lang w:val="en-US"/>
        </w:rPr>
        <w:t>I</w:t>
      </w:r>
      <w:r w:rsidRPr="00A228B9">
        <w:rPr>
          <w:sz w:val="24"/>
          <w:szCs w:val="24"/>
        </w:rPr>
        <w:t xml:space="preserve">, Екатерина </w:t>
      </w:r>
      <w:r w:rsidRPr="00A228B9">
        <w:rPr>
          <w:sz w:val="24"/>
          <w:szCs w:val="24"/>
          <w:lang w:val="en-US"/>
        </w:rPr>
        <w:t>II</w:t>
      </w:r>
      <w:r w:rsidRPr="00A228B9">
        <w:rPr>
          <w:sz w:val="24"/>
          <w:szCs w:val="24"/>
        </w:rPr>
        <w:t xml:space="preserve">, Александр </w:t>
      </w:r>
      <w:r w:rsidRPr="00A228B9">
        <w:rPr>
          <w:sz w:val="24"/>
          <w:szCs w:val="24"/>
          <w:lang w:val="en-US"/>
        </w:rPr>
        <w:t>I</w:t>
      </w:r>
      <w:r w:rsidRPr="00A228B9">
        <w:rPr>
          <w:sz w:val="24"/>
          <w:szCs w:val="24"/>
        </w:rPr>
        <w:t>, а так же богатые,</w:t>
      </w:r>
      <w:r w:rsidR="004F12E2" w:rsidRPr="00A228B9">
        <w:rPr>
          <w:sz w:val="24"/>
          <w:szCs w:val="24"/>
        </w:rPr>
        <w:t xml:space="preserve"> образованные петербуржцы – ценители искусства.</w:t>
      </w:r>
      <w:r w:rsidR="00F65B60" w:rsidRPr="00A228B9">
        <w:rPr>
          <w:sz w:val="24"/>
          <w:szCs w:val="24"/>
        </w:rPr>
        <w:t xml:space="preserve"> </w:t>
      </w:r>
      <w:r w:rsidR="00D950CF" w:rsidRPr="00A228B9">
        <w:rPr>
          <w:sz w:val="24"/>
          <w:szCs w:val="24"/>
        </w:rPr>
        <w:t xml:space="preserve"> </w:t>
      </w:r>
      <w:r w:rsidR="00F65B60" w:rsidRPr="00A228B9">
        <w:rPr>
          <w:sz w:val="24"/>
          <w:szCs w:val="24"/>
        </w:rPr>
        <w:t xml:space="preserve">   </w:t>
      </w:r>
      <w:r w:rsidR="00D950CF" w:rsidRPr="00A228B9">
        <w:rPr>
          <w:sz w:val="24"/>
          <w:szCs w:val="24"/>
        </w:rPr>
        <w:t xml:space="preserve">Коллекционирование произведений искусства было едва ли не обязательным занятием для представителей лучших российских фамилий. </w:t>
      </w:r>
      <w:r w:rsidR="006B56CA" w:rsidRPr="00A228B9">
        <w:rPr>
          <w:sz w:val="24"/>
          <w:szCs w:val="24"/>
        </w:rPr>
        <w:t xml:space="preserve"> </w:t>
      </w:r>
    </w:p>
    <w:p w:rsidR="00E424D2" w:rsidRPr="00A228B9" w:rsidRDefault="000737E1">
      <w:pPr>
        <w:rPr>
          <w:sz w:val="24"/>
          <w:szCs w:val="24"/>
        </w:rPr>
      </w:pPr>
      <w:r w:rsidRPr="00A228B9">
        <w:rPr>
          <w:sz w:val="24"/>
          <w:szCs w:val="24"/>
        </w:rPr>
        <w:t xml:space="preserve">     </w:t>
      </w:r>
      <w:r w:rsidR="00A727AD" w:rsidRPr="00A228B9">
        <w:rPr>
          <w:sz w:val="24"/>
          <w:szCs w:val="24"/>
        </w:rPr>
        <w:t xml:space="preserve"> Среди значительных коллекций произведений искусства в домах русской аристократии наиболее це</w:t>
      </w:r>
      <w:r w:rsidR="00387554" w:rsidRPr="00A228B9">
        <w:rPr>
          <w:sz w:val="24"/>
          <w:szCs w:val="24"/>
        </w:rPr>
        <w:t>нным  было собрание Строгановых</w:t>
      </w:r>
      <w:r w:rsidR="00F65B60" w:rsidRPr="00A228B9">
        <w:rPr>
          <w:sz w:val="24"/>
          <w:szCs w:val="24"/>
        </w:rPr>
        <w:t xml:space="preserve"> и  </w:t>
      </w:r>
      <w:proofErr w:type="spellStart"/>
      <w:r w:rsidR="00F65B60" w:rsidRPr="00A228B9">
        <w:rPr>
          <w:sz w:val="24"/>
          <w:szCs w:val="24"/>
        </w:rPr>
        <w:t>Лавалей</w:t>
      </w:r>
      <w:proofErr w:type="spellEnd"/>
      <w:r w:rsidR="00F65B60" w:rsidRPr="00A228B9">
        <w:rPr>
          <w:sz w:val="24"/>
          <w:szCs w:val="24"/>
        </w:rPr>
        <w:t>.</w:t>
      </w:r>
      <w:r w:rsidR="006B56CA" w:rsidRPr="00A228B9">
        <w:rPr>
          <w:sz w:val="24"/>
          <w:szCs w:val="24"/>
        </w:rPr>
        <w:t xml:space="preserve"> </w:t>
      </w:r>
      <w:r w:rsidR="00F65B60" w:rsidRPr="00A228B9">
        <w:rPr>
          <w:sz w:val="24"/>
          <w:szCs w:val="24"/>
        </w:rPr>
        <w:t xml:space="preserve"> Начало собирательству</w:t>
      </w:r>
      <w:r w:rsidR="00387554" w:rsidRPr="00A228B9">
        <w:rPr>
          <w:sz w:val="24"/>
          <w:szCs w:val="24"/>
        </w:rPr>
        <w:t xml:space="preserve"> положил барон Сергей Григорьевич Строганов (1707 -</w:t>
      </w:r>
      <w:r w:rsidRPr="00A228B9">
        <w:rPr>
          <w:sz w:val="24"/>
          <w:szCs w:val="24"/>
        </w:rPr>
        <w:t xml:space="preserve"> 1756). Строгановский дворец на Невском проспекте </w:t>
      </w:r>
      <w:r w:rsidR="00387554" w:rsidRPr="00A228B9">
        <w:rPr>
          <w:sz w:val="24"/>
          <w:szCs w:val="24"/>
        </w:rPr>
        <w:t>стал местом собирания и хранения художественных коллекц</w:t>
      </w:r>
      <w:r w:rsidRPr="00A228B9">
        <w:rPr>
          <w:sz w:val="24"/>
          <w:szCs w:val="24"/>
        </w:rPr>
        <w:t xml:space="preserve">ий. </w:t>
      </w:r>
      <w:r w:rsidR="00B074EB" w:rsidRPr="00A228B9">
        <w:rPr>
          <w:sz w:val="24"/>
          <w:szCs w:val="24"/>
        </w:rPr>
        <w:t xml:space="preserve"> Старший сын барона, граф Александр Сергеевич</w:t>
      </w:r>
      <w:r w:rsidRPr="00A228B9">
        <w:rPr>
          <w:sz w:val="24"/>
          <w:szCs w:val="24"/>
        </w:rPr>
        <w:t xml:space="preserve"> Строганов</w:t>
      </w:r>
      <w:r w:rsidR="00B074EB" w:rsidRPr="00A228B9">
        <w:rPr>
          <w:sz w:val="24"/>
          <w:szCs w:val="24"/>
        </w:rPr>
        <w:t xml:space="preserve"> обладал </w:t>
      </w:r>
      <w:r w:rsidR="00F65B60" w:rsidRPr="00A228B9">
        <w:rPr>
          <w:sz w:val="24"/>
          <w:szCs w:val="24"/>
        </w:rPr>
        <w:t xml:space="preserve"> </w:t>
      </w:r>
      <w:proofErr w:type="gramStart"/>
      <w:r w:rsidR="00F65B60" w:rsidRPr="00A228B9">
        <w:rPr>
          <w:sz w:val="24"/>
          <w:szCs w:val="24"/>
        </w:rPr>
        <w:t>коллекцией</w:t>
      </w:r>
      <w:proofErr w:type="gramEnd"/>
      <w:r w:rsidR="00F65B60" w:rsidRPr="00A228B9">
        <w:rPr>
          <w:sz w:val="24"/>
          <w:szCs w:val="24"/>
        </w:rPr>
        <w:t xml:space="preserve"> как античных произведений искусства, так </w:t>
      </w:r>
      <w:r w:rsidR="00B074EB" w:rsidRPr="00A228B9">
        <w:rPr>
          <w:sz w:val="24"/>
          <w:szCs w:val="24"/>
        </w:rPr>
        <w:t xml:space="preserve"> и </w:t>
      </w:r>
      <w:r w:rsidR="00F65B60" w:rsidRPr="00A228B9">
        <w:rPr>
          <w:sz w:val="24"/>
          <w:szCs w:val="24"/>
        </w:rPr>
        <w:t xml:space="preserve"> стилизованных под антик.  </w:t>
      </w:r>
      <w:r w:rsidR="00B074EB" w:rsidRPr="00A228B9">
        <w:rPr>
          <w:sz w:val="24"/>
          <w:szCs w:val="24"/>
        </w:rPr>
        <w:t xml:space="preserve"> Античная скульптура приобреталась и для украшения дворца.  Любовь к классическ</w:t>
      </w:r>
      <w:r w:rsidRPr="00A228B9">
        <w:rPr>
          <w:sz w:val="24"/>
          <w:szCs w:val="24"/>
        </w:rPr>
        <w:t>им древностям барон</w:t>
      </w:r>
      <w:r w:rsidR="00F65B60" w:rsidRPr="00A228B9">
        <w:rPr>
          <w:sz w:val="24"/>
          <w:szCs w:val="24"/>
        </w:rPr>
        <w:t xml:space="preserve"> Сергей  Григорьевич</w:t>
      </w:r>
      <w:r w:rsidR="00B074EB" w:rsidRPr="00A228B9">
        <w:rPr>
          <w:sz w:val="24"/>
          <w:szCs w:val="24"/>
        </w:rPr>
        <w:t xml:space="preserve"> передал</w:t>
      </w:r>
      <w:r w:rsidR="001E54EB" w:rsidRPr="00A228B9">
        <w:rPr>
          <w:sz w:val="24"/>
          <w:szCs w:val="24"/>
        </w:rPr>
        <w:t xml:space="preserve"> и </w:t>
      </w:r>
      <w:r w:rsidR="00F65B60" w:rsidRPr="00A228B9">
        <w:rPr>
          <w:sz w:val="24"/>
          <w:szCs w:val="24"/>
        </w:rPr>
        <w:t xml:space="preserve">двум </w:t>
      </w:r>
      <w:r w:rsidR="001E54EB" w:rsidRPr="00A228B9">
        <w:rPr>
          <w:sz w:val="24"/>
          <w:szCs w:val="24"/>
        </w:rPr>
        <w:t>другим</w:t>
      </w:r>
      <w:r w:rsidR="00B074EB" w:rsidRPr="00A228B9">
        <w:rPr>
          <w:sz w:val="24"/>
          <w:szCs w:val="24"/>
        </w:rPr>
        <w:t xml:space="preserve"> своим сынов</w:t>
      </w:r>
      <w:r w:rsidR="00F65B60" w:rsidRPr="00A228B9">
        <w:rPr>
          <w:sz w:val="24"/>
          <w:szCs w:val="24"/>
        </w:rPr>
        <w:t>ьям - Григорию и Павлу, ставшим</w:t>
      </w:r>
      <w:r w:rsidR="00B074EB" w:rsidRPr="00A228B9">
        <w:rPr>
          <w:sz w:val="24"/>
          <w:szCs w:val="24"/>
        </w:rPr>
        <w:t xml:space="preserve"> видными собирателями своего времени. </w:t>
      </w:r>
    </w:p>
    <w:p w:rsidR="00EA141E" w:rsidRPr="00A228B9" w:rsidRDefault="00F70E22">
      <w:pPr>
        <w:rPr>
          <w:sz w:val="24"/>
          <w:szCs w:val="24"/>
        </w:rPr>
      </w:pPr>
      <w:r w:rsidRPr="00A228B9">
        <w:rPr>
          <w:sz w:val="24"/>
          <w:szCs w:val="24"/>
        </w:rPr>
        <w:t xml:space="preserve">       Графиня </w:t>
      </w:r>
      <w:r w:rsidR="00EA141E" w:rsidRPr="00A228B9">
        <w:rPr>
          <w:sz w:val="24"/>
          <w:szCs w:val="24"/>
        </w:rPr>
        <w:t>Алекс</w:t>
      </w:r>
      <w:r w:rsidRPr="00A228B9">
        <w:rPr>
          <w:sz w:val="24"/>
          <w:szCs w:val="24"/>
        </w:rPr>
        <w:t xml:space="preserve">андра Григорьевна </w:t>
      </w:r>
      <w:proofErr w:type="spellStart"/>
      <w:r w:rsidRPr="00A228B9">
        <w:rPr>
          <w:sz w:val="24"/>
          <w:szCs w:val="24"/>
        </w:rPr>
        <w:t>Лаваль</w:t>
      </w:r>
      <w:proofErr w:type="spellEnd"/>
      <w:r w:rsidR="00813C07" w:rsidRPr="00A228B9">
        <w:rPr>
          <w:sz w:val="24"/>
          <w:szCs w:val="24"/>
        </w:rPr>
        <w:t xml:space="preserve"> (1772-1850)</w:t>
      </w:r>
      <w:r w:rsidRPr="00A228B9">
        <w:rPr>
          <w:sz w:val="24"/>
          <w:szCs w:val="24"/>
        </w:rPr>
        <w:t xml:space="preserve"> </w:t>
      </w:r>
      <w:r w:rsidR="00EA141E" w:rsidRPr="00A228B9">
        <w:rPr>
          <w:sz w:val="24"/>
          <w:szCs w:val="24"/>
        </w:rPr>
        <w:t xml:space="preserve"> в своём доме</w:t>
      </w:r>
      <w:r w:rsidRPr="00A228B9">
        <w:rPr>
          <w:sz w:val="24"/>
          <w:szCs w:val="24"/>
        </w:rPr>
        <w:t xml:space="preserve"> на Английской набережной хранила</w:t>
      </w:r>
      <w:r w:rsidR="00EA141E" w:rsidRPr="00A228B9">
        <w:rPr>
          <w:sz w:val="24"/>
          <w:szCs w:val="24"/>
        </w:rPr>
        <w:t xml:space="preserve"> богатейшую коллекцию предметов искусства. Кроме всего прочего, здесь находились древнегреческие и древнеримские ценности, ср</w:t>
      </w:r>
      <w:r w:rsidR="00F65B60" w:rsidRPr="00A228B9">
        <w:rPr>
          <w:sz w:val="24"/>
          <w:szCs w:val="24"/>
        </w:rPr>
        <w:t>еди которых был и мраморный пол</w:t>
      </w:r>
      <w:r w:rsidR="00EA141E" w:rsidRPr="00A228B9">
        <w:rPr>
          <w:sz w:val="24"/>
          <w:szCs w:val="24"/>
        </w:rPr>
        <w:t>, украшавший когда-то дв</w:t>
      </w:r>
      <w:r w:rsidRPr="00A228B9">
        <w:rPr>
          <w:sz w:val="24"/>
          <w:szCs w:val="24"/>
        </w:rPr>
        <w:t>орец римского императора</w:t>
      </w:r>
      <w:r w:rsidR="00EA141E" w:rsidRPr="00A228B9">
        <w:rPr>
          <w:sz w:val="24"/>
          <w:szCs w:val="24"/>
        </w:rPr>
        <w:t>.</w:t>
      </w:r>
      <w:r w:rsidRPr="00A228B9">
        <w:rPr>
          <w:sz w:val="24"/>
          <w:szCs w:val="24"/>
        </w:rPr>
        <w:t xml:space="preserve"> Стараниями графини в доме  появилась уникальная художественная коллекция живописи, античной скульптуры, собранные ею в поездках по Европе, особенно — в Италии.  В залах было до 300 древнегреческих и италийских ваз,  глиняных и стеклянных изделий и около 300 античных бронзовых вещей. Большой интерес представляли римские копии I—II веков нашей эры с греческих оригиналов V—IV веков до н. э.</w:t>
      </w:r>
    </w:p>
    <w:p w:rsidR="006B56CA" w:rsidRPr="00A228B9" w:rsidRDefault="006B56CA">
      <w:pPr>
        <w:rPr>
          <w:sz w:val="24"/>
          <w:szCs w:val="24"/>
        </w:rPr>
      </w:pPr>
      <w:r w:rsidRPr="00A228B9">
        <w:rPr>
          <w:sz w:val="24"/>
          <w:szCs w:val="24"/>
        </w:rPr>
        <w:t xml:space="preserve">   </w:t>
      </w:r>
      <w:r w:rsidR="00EE4263" w:rsidRPr="00A228B9">
        <w:rPr>
          <w:sz w:val="24"/>
          <w:szCs w:val="24"/>
        </w:rPr>
        <w:t xml:space="preserve"> </w:t>
      </w:r>
      <w:r w:rsidR="006E6FE6" w:rsidRPr="00A228B9">
        <w:rPr>
          <w:sz w:val="24"/>
          <w:szCs w:val="24"/>
        </w:rPr>
        <w:t xml:space="preserve">     Н</w:t>
      </w:r>
      <w:r w:rsidRPr="00A228B9">
        <w:rPr>
          <w:sz w:val="24"/>
          <w:szCs w:val="24"/>
        </w:rPr>
        <w:t xml:space="preserve">ад зданиями Петербургского университета незримо витает богиня истории Клио. С </w:t>
      </w:r>
      <w:r w:rsidRPr="00A228B9">
        <w:rPr>
          <w:sz w:val="24"/>
          <w:szCs w:val="24"/>
          <w:lang w:val="en-US"/>
        </w:rPr>
        <w:t>XIX</w:t>
      </w:r>
      <w:r w:rsidRPr="00A228B9">
        <w:rPr>
          <w:sz w:val="24"/>
          <w:szCs w:val="24"/>
        </w:rPr>
        <w:t xml:space="preserve"> века здесь раскрывают тайны далёкого прошлого. Учёных, которые исследуют «ведают» жизнь древних греков и римлян, называют «</w:t>
      </w:r>
      <w:proofErr w:type="spellStart"/>
      <w:r w:rsidRPr="00A228B9">
        <w:rPr>
          <w:sz w:val="24"/>
          <w:szCs w:val="24"/>
        </w:rPr>
        <w:t>антиковедами</w:t>
      </w:r>
      <w:proofErr w:type="spellEnd"/>
      <w:r w:rsidRPr="00A228B9">
        <w:rPr>
          <w:sz w:val="24"/>
          <w:szCs w:val="24"/>
        </w:rPr>
        <w:t xml:space="preserve">». </w:t>
      </w:r>
      <w:proofErr w:type="gramStart"/>
      <w:r w:rsidRPr="00A228B9">
        <w:rPr>
          <w:sz w:val="24"/>
          <w:szCs w:val="24"/>
        </w:rPr>
        <w:t>Петербургские</w:t>
      </w:r>
      <w:proofErr w:type="gramEnd"/>
      <w:r w:rsidRPr="00A228B9">
        <w:rPr>
          <w:sz w:val="24"/>
          <w:szCs w:val="24"/>
        </w:rPr>
        <w:t xml:space="preserve"> </w:t>
      </w:r>
      <w:proofErr w:type="spellStart"/>
      <w:r w:rsidRPr="00A228B9">
        <w:rPr>
          <w:sz w:val="24"/>
          <w:szCs w:val="24"/>
        </w:rPr>
        <w:t>антиковеды</w:t>
      </w:r>
      <w:proofErr w:type="spellEnd"/>
      <w:r w:rsidRPr="00A228B9">
        <w:rPr>
          <w:sz w:val="24"/>
          <w:szCs w:val="24"/>
        </w:rPr>
        <w:t xml:space="preserve"> известны далеко за пределами России. </w:t>
      </w:r>
    </w:p>
    <w:p w:rsidR="006B56CA" w:rsidRPr="00A228B9" w:rsidRDefault="006B56CA">
      <w:pPr>
        <w:rPr>
          <w:sz w:val="24"/>
          <w:szCs w:val="24"/>
        </w:rPr>
      </w:pPr>
      <w:r w:rsidRPr="00A228B9">
        <w:rPr>
          <w:sz w:val="24"/>
          <w:szCs w:val="24"/>
        </w:rPr>
        <w:t xml:space="preserve"> </w:t>
      </w:r>
      <w:r w:rsidR="006E6FE6" w:rsidRPr="00A228B9">
        <w:rPr>
          <w:sz w:val="24"/>
          <w:szCs w:val="24"/>
        </w:rPr>
        <w:t xml:space="preserve">       </w:t>
      </w:r>
      <w:r w:rsidRPr="00A228B9">
        <w:rPr>
          <w:sz w:val="24"/>
          <w:szCs w:val="24"/>
        </w:rPr>
        <w:t xml:space="preserve"> Среди всемирно известных учёных был один из пе</w:t>
      </w:r>
      <w:r w:rsidR="00EE4263" w:rsidRPr="00A228B9">
        <w:rPr>
          <w:sz w:val="24"/>
          <w:szCs w:val="24"/>
        </w:rPr>
        <w:t xml:space="preserve">рвых в России </w:t>
      </w:r>
      <w:proofErr w:type="spellStart"/>
      <w:r w:rsidR="00EE4263" w:rsidRPr="00A228B9">
        <w:rPr>
          <w:sz w:val="24"/>
          <w:szCs w:val="24"/>
        </w:rPr>
        <w:t>антиковедов</w:t>
      </w:r>
      <w:proofErr w:type="spellEnd"/>
      <w:r w:rsidR="00EE4263" w:rsidRPr="00A228B9">
        <w:rPr>
          <w:sz w:val="24"/>
          <w:szCs w:val="24"/>
        </w:rPr>
        <w:t xml:space="preserve"> М. С. </w:t>
      </w:r>
      <w:r w:rsidRPr="00A228B9">
        <w:rPr>
          <w:sz w:val="24"/>
          <w:szCs w:val="24"/>
        </w:rPr>
        <w:t xml:space="preserve"> </w:t>
      </w:r>
      <w:proofErr w:type="spellStart"/>
      <w:r w:rsidRPr="00A228B9">
        <w:rPr>
          <w:sz w:val="24"/>
          <w:szCs w:val="24"/>
        </w:rPr>
        <w:t>Куторга</w:t>
      </w:r>
      <w:proofErr w:type="spellEnd"/>
      <w:r w:rsidR="00EE4263" w:rsidRPr="00A228B9">
        <w:rPr>
          <w:sz w:val="24"/>
          <w:szCs w:val="24"/>
        </w:rPr>
        <w:t xml:space="preserve"> (1809-1886)</w:t>
      </w:r>
      <w:r w:rsidRPr="00A228B9">
        <w:rPr>
          <w:sz w:val="24"/>
          <w:szCs w:val="24"/>
        </w:rPr>
        <w:t xml:space="preserve">. Образование он получил в Петербургском университете. Работал так же и в Европе, знал латынь, немецкий и французский языки. Трижды побывал в Греции. </w:t>
      </w:r>
      <w:r w:rsidR="00EE4263" w:rsidRPr="00A228B9">
        <w:rPr>
          <w:sz w:val="24"/>
          <w:szCs w:val="24"/>
        </w:rPr>
        <w:t>Его работа, посвящённая Афинской республике, удостоилась специальной премии Академии наук. Многие его ученики стали известными учёными-</w:t>
      </w:r>
      <w:proofErr w:type="spellStart"/>
      <w:r w:rsidR="00EE4263" w:rsidRPr="00A228B9">
        <w:rPr>
          <w:sz w:val="24"/>
          <w:szCs w:val="24"/>
        </w:rPr>
        <w:t>антиковедами</w:t>
      </w:r>
      <w:proofErr w:type="spellEnd"/>
      <w:r w:rsidR="00EE4263" w:rsidRPr="00A228B9">
        <w:rPr>
          <w:sz w:val="24"/>
          <w:szCs w:val="24"/>
        </w:rPr>
        <w:t>.</w:t>
      </w:r>
    </w:p>
    <w:p w:rsidR="00EE4263" w:rsidRPr="00A228B9" w:rsidRDefault="00EE4263">
      <w:pPr>
        <w:rPr>
          <w:sz w:val="24"/>
          <w:szCs w:val="24"/>
        </w:rPr>
      </w:pPr>
      <w:r w:rsidRPr="00A228B9">
        <w:rPr>
          <w:sz w:val="24"/>
          <w:szCs w:val="24"/>
        </w:rPr>
        <w:t xml:space="preserve">   </w:t>
      </w:r>
      <w:r w:rsidR="006E6FE6" w:rsidRPr="00A228B9">
        <w:rPr>
          <w:sz w:val="24"/>
          <w:szCs w:val="24"/>
        </w:rPr>
        <w:t xml:space="preserve">   </w:t>
      </w:r>
      <w:r w:rsidRPr="00A228B9">
        <w:rPr>
          <w:sz w:val="24"/>
          <w:szCs w:val="24"/>
        </w:rPr>
        <w:t xml:space="preserve"> Талантливым учеником </w:t>
      </w:r>
      <w:proofErr w:type="spellStart"/>
      <w:r w:rsidRPr="00A228B9">
        <w:rPr>
          <w:sz w:val="24"/>
          <w:szCs w:val="24"/>
        </w:rPr>
        <w:t>Куторги</w:t>
      </w:r>
      <w:proofErr w:type="spellEnd"/>
      <w:r w:rsidRPr="00A228B9">
        <w:rPr>
          <w:sz w:val="24"/>
          <w:szCs w:val="24"/>
        </w:rPr>
        <w:t xml:space="preserve"> был Ф. Ф. Зелинский (1859-1944). Он так же работал в Европе и преподавал в Петербургском университете. Студенты любили лекции Зелинского. Его многочисленные книги написаны ярким образным </w:t>
      </w:r>
      <w:proofErr w:type="spellStart"/>
      <w:r w:rsidRPr="00A228B9">
        <w:rPr>
          <w:sz w:val="24"/>
          <w:szCs w:val="24"/>
        </w:rPr>
        <w:t>яыком</w:t>
      </w:r>
      <w:proofErr w:type="spellEnd"/>
      <w:r w:rsidRPr="00A228B9">
        <w:rPr>
          <w:sz w:val="24"/>
          <w:szCs w:val="24"/>
        </w:rPr>
        <w:t>.  Он первым написал книгу по истории Древней Греции для детей «Сказочная древность».</w:t>
      </w:r>
    </w:p>
    <w:p w:rsidR="006E6FE6" w:rsidRPr="00A228B9" w:rsidRDefault="00EE4263">
      <w:pPr>
        <w:rPr>
          <w:sz w:val="24"/>
          <w:szCs w:val="24"/>
        </w:rPr>
      </w:pPr>
      <w:r w:rsidRPr="00A228B9">
        <w:rPr>
          <w:sz w:val="24"/>
          <w:szCs w:val="24"/>
        </w:rPr>
        <w:lastRenderedPageBreak/>
        <w:t xml:space="preserve">  </w:t>
      </w:r>
      <w:r w:rsidR="006E6FE6" w:rsidRPr="00A228B9">
        <w:rPr>
          <w:sz w:val="24"/>
          <w:szCs w:val="24"/>
        </w:rPr>
        <w:t xml:space="preserve">   </w:t>
      </w:r>
      <w:r w:rsidRPr="00A228B9">
        <w:rPr>
          <w:sz w:val="24"/>
          <w:szCs w:val="24"/>
        </w:rPr>
        <w:t xml:space="preserve"> Ещё одним знаменитым учёным был современник ваших бабушек и дедушек,  С.Я. Лурье (1891-1964).</w:t>
      </w:r>
      <w:r w:rsidR="006E6FE6" w:rsidRPr="00A228B9">
        <w:rPr>
          <w:sz w:val="24"/>
          <w:szCs w:val="24"/>
        </w:rPr>
        <w:t xml:space="preserve"> С.Я. Лурье так же учился в Петербургском университете. В 30 – 40-е годы </w:t>
      </w:r>
      <w:r w:rsidR="006E6FE6" w:rsidRPr="00A228B9">
        <w:rPr>
          <w:sz w:val="24"/>
          <w:szCs w:val="24"/>
          <w:lang w:val="en-US"/>
        </w:rPr>
        <w:t>XX</w:t>
      </w:r>
      <w:r w:rsidR="006E6FE6" w:rsidRPr="00A228B9">
        <w:rPr>
          <w:sz w:val="24"/>
          <w:szCs w:val="24"/>
        </w:rPr>
        <w:t xml:space="preserve"> века он стал всемирно признанным учёным и оставил богатое наследие – более 200 научных трудов и серию книг для детей: «Письмо греческого мальчика», «Заговорившие таблички», «Неугомонный», «Путешествие </w:t>
      </w:r>
      <w:proofErr w:type="spellStart"/>
      <w:r w:rsidR="006E6FE6" w:rsidRPr="00A228B9">
        <w:rPr>
          <w:sz w:val="24"/>
          <w:szCs w:val="24"/>
        </w:rPr>
        <w:t>Демокрита</w:t>
      </w:r>
      <w:proofErr w:type="spellEnd"/>
      <w:r w:rsidR="006E6FE6" w:rsidRPr="00A228B9">
        <w:rPr>
          <w:sz w:val="24"/>
          <w:szCs w:val="24"/>
        </w:rPr>
        <w:t xml:space="preserve">». Может </w:t>
      </w:r>
      <w:proofErr w:type="gramStart"/>
      <w:r w:rsidR="006E6FE6" w:rsidRPr="00A228B9">
        <w:rPr>
          <w:sz w:val="24"/>
          <w:szCs w:val="24"/>
        </w:rPr>
        <w:t>быть</w:t>
      </w:r>
      <w:proofErr w:type="gramEnd"/>
      <w:r w:rsidR="006E6FE6" w:rsidRPr="00A228B9">
        <w:rPr>
          <w:sz w:val="24"/>
          <w:szCs w:val="24"/>
        </w:rPr>
        <w:t xml:space="preserve"> они есть в вашей домашней библиотеке?</w:t>
      </w:r>
    </w:p>
    <w:p w:rsidR="00EE4263" w:rsidRPr="00A228B9" w:rsidRDefault="006E6FE6">
      <w:pPr>
        <w:rPr>
          <w:sz w:val="24"/>
          <w:szCs w:val="24"/>
        </w:rPr>
      </w:pPr>
      <w:r w:rsidRPr="00A228B9">
        <w:rPr>
          <w:sz w:val="24"/>
          <w:szCs w:val="24"/>
        </w:rPr>
        <w:t xml:space="preserve">     </w:t>
      </w:r>
      <w:r w:rsidR="00255712" w:rsidRPr="00A228B9">
        <w:rPr>
          <w:sz w:val="24"/>
          <w:szCs w:val="24"/>
        </w:rPr>
        <w:t xml:space="preserve">  </w:t>
      </w:r>
      <w:r w:rsidRPr="00A228B9">
        <w:rPr>
          <w:sz w:val="24"/>
          <w:szCs w:val="24"/>
        </w:rPr>
        <w:t xml:space="preserve">Но не только петербургские коллекционеры и учёные раскрывали для жителей нашего города тайны античного мира.  </w:t>
      </w:r>
      <w:r w:rsidR="00255712" w:rsidRPr="00A228B9">
        <w:rPr>
          <w:sz w:val="24"/>
          <w:szCs w:val="24"/>
        </w:rPr>
        <w:t xml:space="preserve">На Васильевском острове жил человек, в память о котором  на доме 28 по 1-й линии была установлена мемориальная доска. На доске надпись «В этом доме в 1850-1860 годы жил почётный гражданин Санкт-Петербурга, основатель  микенской археологии Генрих </w:t>
      </w:r>
      <w:proofErr w:type="spellStart"/>
      <w:r w:rsidR="00255712" w:rsidRPr="00A228B9">
        <w:rPr>
          <w:sz w:val="24"/>
          <w:szCs w:val="24"/>
        </w:rPr>
        <w:t>Шлиман</w:t>
      </w:r>
      <w:proofErr w:type="spellEnd"/>
      <w:r w:rsidR="00255712" w:rsidRPr="00A228B9">
        <w:rPr>
          <w:sz w:val="24"/>
          <w:szCs w:val="24"/>
        </w:rPr>
        <w:t>». Он никогда не был учёным, у него не было университетского</w:t>
      </w:r>
      <w:r w:rsidR="00580305" w:rsidRPr="00A228B9">
        <w:rPr>
          <w:sz w:val="24"/>
          <w:szCs w:val="24"/>
        </w:rPr>
        <w:t xml:space="preserve"> </w:t>
      </w:r>
      <w:proofErr w:type="spellStart"/>
      <w:r w:rsidR="00255712" w:rsidRPr="00A228B9">
        <w:rPr>
          <w:sz w:val="24"/>
          <w:szCs w:val="24"/>
        </w:rPr>
        <w:t>обраования</w:t>
      </w:r>
      <w:proofErr w:type="spellEnd"/>
      <w:r w:rsidR="00255712" w:rsidRPr="00A228B9">
        <w:rPr>
          <w:sz w:val="24"/>
          <w:szCs w:val="24"/>
        </w:rPr>
        <w:t xml:space="preserve">. </w:t>
      </w:r>
    </w:p>
    <w:p w:rsidR="007F7B12" w:rsidRPr="00A228B9" w:rsidRDefault="006444BC" w:rsidP="007F7B1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F7B12" w:rsidRPr="00A228B9">
        <w:rPr>
          <w:sz w:val="24"/>
          <w:szCs w:val="24"/>
        </w:rPr>
        <w:t xml:space="preserve"> Сын бедного немецкого священника, Генрих  стал крупным коммерсантом, долгое время жил в России.  Приобретя значительное состояние в России и США, </w:t>
      </w:r>
      <w:proofErr w:type="spellStart"/>
      <w:r w:rsidR="007F7B12" w:rsidRPr="00A228B9">
        <w:rPr>
          <w:sz w:val="24"/>
          <w:szCs w:val="24"/>
        </w:rPr>
        <w:t>Шлиман</w:t>
      </w:r>
      <w:proofErr w:type="spellEnd"/>
      <w:r w:rsidR="007F7B12" w:rsidRPr="00A228B9">
        <w:rPr>
          <w:sz w:val="24"/>
          <w:szCs w:val="24"/>
        </w:rPr>
        <w:t xml:space="preserve"> использовал его для финансирования археологических исследований.  В 1870 году он начал раскопки на холме </w:t>
      </w:r>
      <w:proofErr w:type="spellStart"/>
      <w:r w:rsidR="007F7B12" w:rsidRPr="00A228B9">
        <w:rPr>
          <w:sz w:val="24"/>
          <w:szCs w:val="24"/>
        </w:rPr>
        <w:t>Гиссарлык</w:t>
      </w:r>
      <w:proofErr w:type="spellEnd"/>
      <w:r w:rsidR="007F7B12" w:rsidRPr="00A228B9">
        <w:rPr>
          <w:sz w:val="24"/>
          <w:szCs w:val="24"/>
        </w:rPr>
        <w:t xml:space="preserve">, где были обнаружены остатки древней Трои. В 1874 </w:t>
      </w:r>
      <w:proofErr w:type="spellStart"/>
      <w:r w:rsidR="007F7B12" w:rsidRPr="00A228B9">
        <w:rPr>
          <w:sz w:val="24"/>
          <w:szCs w:val="24"/>
        </w:rPr>
        <w:t>Шлиман</w:t>
      </w:r>
      <w:proofErr w:type="spellEnd"/>
      <w:r w:rsidR="007F7B12" w:rsidRPr="00A228B9">
        <w:rPr>
          <w:sz w:val="24"/>
          <w:szCs w:val="24"/>
        </w:rPr>
        <w:t xml:space="preserve"> начал раскопки на территории Балканской Греции, в древних Микенах, где были р</w:t>
      </w:r>
      <w:r w:rsidR="004D14B5" w:rsidRPr="00A228B9">
        <w:rPr>
          <w:sz w:val="24"/>
          <w:szCs w:val="24"/>
        </w:rPr>
        <w:t xml:space="preserve">аскопаны </w:t>
      </w:r>
      <w:r w:rsidR="007F7B12" w:rsidRPr="00A228B9">
        <w:rPr>
          <w:sz w:val="24"/>
          <w:szCs w:val="24"/>
        </w:rPr>
        <w:t xml:space="preserve"> гробницы 17—16 вв. до н. э. </w:t>
      </w:r>
    </w:p>
    <w:p w:rsidR="007F7B12" w:rsidRPr="00A228B9" w:rsidRDefault="007F7B12" w:rsidP="007F7B12">
      <w:pPr>
        <w:rPr>
          <w:sz w:val="24"/>
          <w:szCs w:val="24"/>
        </w:rPr>
      </w:pPr>
      <w:r w:rsidRPr="00A228B9">
        <w:rPr>
          <w:sz w:val="24"/>
          <w:szCs w:val="24"/>
        </w:rPr>
        <w:t xml:space="preserve">     Несмотря на то, что раскопки </w:t>
      </w:r>
      <w:proofErr w:type="spellStart"/>
      <w:r w:rsidRPr="00A228B9">
        <w:rPr>
          <w:sz w:val="24"/>
          <w:szCs w:val="24"/>
        </w:rPr>
        <w:t>Шлимана</w:t>
      </w:r>
      <w:proofErr w:type="spellEnd"/>
      <w:r w:rsidRPr="00A228B9">
        <w:rPr>
          <w:sz w:val="24"/>
          <w:szCs w:val="24"/>
        </w:rPr>
        <w:t xml:space="preserve"> велись зачастую непрофесс</w:t>
      </w:r>
      <w:r w:rsidR="004D14B5" w:rsidRPr="00A228B9">
        <w:rPr>
          <w:sz w:val="24"/>
          <w:szCs w:val="24"/>
        </w:rPr>
        <w:t xml:space="preserve">ионально, </w:t>
      </w:r>
      <w:r w:rsidRPr="00A228B9">
        <w:rPr>
          <w:sz w:val="24"/>
          <w:szCs w:val="24"/>
        </w:rPr>
        <w:t xml:space="preserve"> его открытия имеют большое значение. </w:t>
      </w:r>
      <w:proofErr w:type="spellStart"/>
      <w:r w:rsidRPr="00A228B9">
        <w:rPr>
          <w:sz w:val="24"/>
          <w:szCs w:val="24"/>
        </w:rPr>
        <w:t>Шлиман</w:t>
      </w:r>
      <w:proofErr w:type="spellEnd"/>
      <w:r w:rsidRPr="00A228B9">
        <w:rPr>
          <w:sz w:val="24"/>
          <w:szCs w:val="24"/>
        </w:rPr>
        <w:t xml:space="preserve"> впервые доказал, что греческие легенды и мифы имеют под собой реальное историческое о</w:t>
      </w:r>
      <w:r w:rsidR="004D14B5" w:rsidRPr="00A228B9">
        <w:rPr>
          <w:sz w:val="24"/>
          <w:szCs w:val="24"/>
        </w:rPr>
        <w:t>снование;  Этот деловой человек был мечтателем. Он поверил в событие, описанное древнегреческим поэтом  Гомером, и не только поверил в мечту о богатствах Трои</w:t>
      </w:r>
      <w:r w:rsidR="00EC5FF1" w:rsidRPr="00A228B9">
        <w:rPr>
          <w:sz w:val="24"/>
          <w:szCs w:val="24"/>
        </w:rPr>
        <w:t>,</w:t>
      </w:r>
      <w:r w:rsidR="004D14B5" w:rsidRPr="00A228B9">
        <w:rPr>
          <w:sz w:val="24"/>
          <w:szCs w:val="24"/>
        </w:rPr>
        <w:t xml:space="preserve"> но и сделал потрясающее отк</w:t>
      </w:r>
      <w:r w:rsidR="001F4AE7" w:rsidRPr="00A228B9">
        <w:rPr>
          <w:sz w:val="24"/>
          <w:szCs w:val="24"/>
        </w:rPr>
        <w:t>рытие в истории Древнего мира  - н</w:t>
      </w:r>
      <w:r w:rsidR="004D14B5" w:rsidRPr="00A228B9">
        <w:rPr>
          <w:sz w:val="24"/>
          <w:szCs w:val="24"/>
        </w:rPr>
        <w:t>ашёл золото Микен.</w:t>
      </w:r>
      <w:r w:rsidR="00EC5FF1" w:rsidRPr="00E71767">
        <w:rPr>
          <w:color w:val="FF0000"/>
          <w:sz w:val="24"/>
          <w:szCs w:val="24"/>
        </w:rPr>
        <w:t>*</w:t>
      </w:r>
    </w:p>
    <w:p w:rsidR="00EC5FF1" w:rsidRPr="00A228B9" w:rsidRDefault="00EC5FF1" w:rsidP="007F7B12">
      <w:pPr>
        <w:rPr>
          <w:i/>
          <w:sz w:val="24"/>
          <w:szCs w:val="24"/>
        </w:rPr>
      </w:pPr>
      <w:r w:rsidRPr="00A228B9">
        <w:rPr>
          <w:i/>
          <w:sz w:val="24"/>
          <w:szCs w:val="24"/>
        </w:rPr>
        <w:t>Вопросы и задания.</w:t>
      </w:r>
    </w:p>
    <w:p w:rsidR="00EC5FF1" w:rsidRPr="00A228B9" w:rsidRDefault="00EC5FF1" w:rsidP="00EC5FF1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A228B9">
        <w:rPr>
          <w:i/>
          <w:sz w:val="24"/>
          <w:szCs w:val="24"/>
        </w:rPr>
        <w:t xml:space="preserve">Как ты полагаешь, что заставляло людей заниматься коллекционированием? Выбери правильные, на твой взгляд ответы: </w:t>
      </w:r>
      <w:r w:rsidR="003962B5" w:rsidRPr="00A228B9">
        <w:rPr>
          <w:i/>
          <w:sz w:val="24"/>
          <w:szCs w:val="24"/>
        </w:rPr>
        <w:t>тяга к красоте; увлечение модой; указы императоров, погоня за известностью; стремление надёжно вложить деньги; интерес к античной истории и культуре; знание истории и культуры Древнего мира; осознание ценности античных памятников.</w:t>
      </w:r>
    </w:p>
    <w:p w:rsidR="00EC5FF1" w:rsidRPr="00A228B9" w:rsidRDefault="00EC5FF1" w:rsidP="00EC5FF1">
      <w:pPr>
        <w:pStyle w:val="a3"/>
        <w:rPr>
          <w:i/>
          <w:sz w:val="24"/>
          <w:szCs w:val="24"/>
        </w:rPr>
      </w:pPr>
      <w:r w:rsidRPr="00A228B9">
        <w:rPr>
          <w:i/>
          <w:sz w:val="24"/>
          <w:szCs w:val="24"/>
        </w:rPr>
        <w:t>Обоснуй</w:t>
      </w:r>
      <w:r w:rsidR="003962B5" w:rsidRPr="00A228B9">
        <w:rPr>
          <w:i/>
          <w:sz w:val="24"/>
          <w:szCs w:val="24"/>
        </w:rPr>
        <w:t xml:space="preserve"> свой</w:t>
      </w:r>
      <w:r w:rsidRPr="00A228B9">
        <w:rPr>
          <w:i/>
          <w:sz w:val="24"/>
          <w:szCs w:val="24"/>
        </w:rPr>
        <w:t xml:space="preserve"> выбор.</w:t>
      </w:r>
    </w:p>
    <w:p w:rsidR="003962B5" w:rsidRPr="00A228B9" w:rsidRDefault="003962B5" w:rsidP="00EC5FF1">
      <w:pPr>
        <w:pStyle w:val="a3"/>
        <w:rPr>
          <w:i/>
          <w:sz w:val="24"/>
          <w:szCs w:val="24"/>
        </w:rPr>
      </w:pPr>
    </w:p>
    <w:p w:rsidR="003962B5" w:rsidRDefault="00D9028F" w:rsidP="003962B5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Опираясь на информацию статьи, продолжи заполнение таблицы в тетради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02"/>
        <w:gridCol w:w="1839"/>
        <w:gridCol w:w="992"/>
        <w:gridCol w:w="2455"/>
        <w:gridCol w:w="1763"/>
      </w:tblGrid>
      <w:tr w:rsidR="00D9028F" w:rsidTr="00E277B2">
        <w:tc>
          <w:tcPr>
            <w:tcW w:w="3641" w:type="dxa"/>
            <w:gridSpan w:val="2"/>
          </w:tcPr>
          <w:p w:rsidR="00D9028F" w:rsidRPr="00D9028F" w:rsidRDefault="00D9028F" w:rsidP="00D9028F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D9028F">
              <w:rPr>
                <w:b/>
                <w:i/>
                <w:sz w:val="24"/>
                <w:szCs w:val="24"/>
              </w:rPr>
              <w:t>Кто?</w:t>
            </w:r>
          </w:p>
        </w:tc>
        <w:tc>
          <w:tcPr>
            <w:tcW w:w="992" w:type="dxa"/>
            <w:vMerge w:val="restart"/>
          </w:tcPr>
          <w:p w:rsidR="00D9028F" w:rsidRPr="00D9028F" w:rsidRDefault="00D9028F" w:rsidP="00D9028F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D9028F">
              <w:rPr>
                <w:b/>
                <w:i/>
                <w:sz w:val="24"/>
                <w:szCs w:val="24"/>
              </w:rPr>
              <w:t>Когда?</w:t>
            </w:r>
          </w:p>
        </w:tc>
        <w:tc>
          <w:tcPr>
            <w:tcW w:w="2455" w:type="dxa"/>
            <w:vMerge w:val="restart"/>
          </w:tcPr>
          <w:p w:rsidR="00D9028F" w:rsidRPr="00D9028F" w:rsidRDefault="00D9028F" w:rsidP="00D9028F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D9028F">
              <w:rPr>
                <w:b/>
                <w:i/>
                <w:sz w:val="24"/>
                <w:szCs w:val="24"/>
              </w:rPr>
              <w:t>Где в СПб?</w:t>
            </w:r>
          </w:p>
        </w:tc>
        <w:tc>
          <w:tcPr>
            <w:tcW w:w="1763" w:type="dxa"/>
            <w:vMerge w:val="restart"/>
          </w:tcPr>
          <w:p w:rsidR="00D9028F" w:rsidRPr="00D9028F" w:rsidRDefault="00D9028F" w:rsidP="00D9028F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D9028F">
              <w:rPr>
                <w:b/>
                <w:i/>
                <w:sz w:val="24"/>
                <w:szCs w:val="24"/>
              </w:rPr>
              <w:t>Что сделал?</w:t>
            </w:r>
          </w:p>
        </w:tc>
      </w:tr>
      <w:tr w:rsidR="00D9028F" w:rsidTr="00E277B2">
        <w:tc>
          <w:tcPr>
            <w:tcW w:w="1802" w:type="dxa"/>
          </w:tcPr>
          <w:p w:rsidR="00D9028F" w:rsidRPr="00D9028F" w:rsidRDefault="00D9028F" w:rsidP="00D9028F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D9028F">
              <w:rPr>
                <w:b/>
                <w:i/>
                <w:sz w:val="24"/>
                <w:szCs w:val="24"/>
              </w:rPr>
              <w:t>Род занятий</w:t>
            </w:r>
          </w:p>
        </w:tc>
        <w:tc>
          <w:tcPr>
            <w:tcW w:w="1839" w:type="dxa"/>
          </w:tcPr>
          <w:p w:rsidR="00D9028F" w:rsidRPr="00D9028F" w:rsidRDefault="00D9028F" w:rsidP="00D9028F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D9028F">
              <w:rPr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992" w:type="dxa"/>
            <w:vMerge/>
          </w:tcPr>
          <w:p w:rsidR="00D9028F" w:rsidRDefault="00D9028F" w:rsidP="00D9028F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D9028F" w:rsidRDefault="00D9028F" w:rsidP="00D9028F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D9028F" w:rsidRDefault="00D9028F" w:rsidP="00D9028F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  <w:tr w:rsidR="00D9028F" w:rsidTr="00E277B2">
        <w:tc>
          <w:tcPr>
            <w:tcW w:w="1802" w:type="dxa"/>
          </w:tcPr>
          <w:p w:rsidR="00D9028F" w:rsidRDefault="00D9028F" w:rsidP="00D9028F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граф</w:t>
            </w:r>
          </w:p>
        </w:tc>
        <w:tc>
          <w:tcPr>
            <w:tcW w:w="1839" w:type="dxa"/>
          </w:tcPr>
          <w:p w:rsidR="00D9028F" w:rsidRDefault="00E277B2" w:rsidP="00D9028F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Строганов А.С.</w:t>
            </w:r>
          </w:p>
        </w:tc>
        <w:tc>
          <w:tcPr>
            <w:tcW w:w="992" w:type="dxa"/>
          </w:tcPr>
          <w:p w:rsidR="00D9028F" w:rsidRPr="00E277B2" w:rsidRDefault="00E277B2" w:rsidP="00D9028F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XVIII </w:t>
            </w:r>
            <w:r>
              <w:rPr>
                <w:i/>
                <w:sz w:val="24"/>
                <w:szCs w:val="24"/>
              </w:rPr>
              <w:t>в.</w:t>
            </w:r>
          </w:p>
        </w:tc>
        <w:tc>
          <w:tcPr>
            <w:tcW w:w="2455" w:type="dxa"/>
          </w:tcPr>
          <w:p w:rsidR="00D9028F" w:rsidRDefault="00E277B2" w:rsidP="00D9028F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Дворец Строгановых</w:t>
            </w:r>
          </w:p>
        </w:tc>
        <w:tc>
          <w:tcPr>
            <w:tcW w:w="1763" w:type="dxa"/>
          </w:tcPr>
          <w:p w:rsidR="00D9028F" w:rsidRDefault="00E277B2" w:rsidP="00D9028F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Собирал античную коллекцию</w:t>
            </w:r>
          </w:p>
        </w:tc>
      </w:tr>
      <w:tr w:rsidR="00D9028F" w:rsidTr="00E277B2">
        <w:tc>
          <w:tcPr>
            <w:tcW w:w="1802" w:type="dxa"/>
          </w:tcPr>
          <w:p w:rsidR="00D9028F" w:rsidRDefault="00D9028F" w:rsidP="00D9028F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39" w:type="dxa"/>
          </w:tcPr>
          <w:p w:rsidR="00D9028F" w:rsidRDefault="00D9028F" w:rsidP="00D9028F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9028F" w:rsidRDefault="00D9028F" w:rsidP="00D9028F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455" w:type="dxa"/>
          </w:tcPr>
          <w:p w:rsidR="00D9028F" w:rsidRDefault="00D9028F" w:rsidP="00D9028F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763" w:type="dxa"/>
          </w:tcPr>
          <w:p w:rsidR="00D9028F" w:rsidRDefault="00D9028F" w:rsidP="00D9028F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</w:tbl>
    <w:p w:rsidR="00D9028F" w:rsidRDefault="00D9028F" w:rsidP="00D9028F">
      <w:pPr>
        <w:pStyle w:val="a3"/>
        <w:rPr>
          <w:i/>
          <w:sz w:val="24"/>
          <w:szCs w:val="24"/>
        </w:rPr>
      </w:pPr>
    </w:p>
    <w:p w:rsidR="00145429" w:rsidRPr="0056046D" w:rsidRDefault="0056046D" w:rsidP="0056046D">
      <w:pPr>
        <w:rPr>
          <w:sz w:val="28"/>
          <w:szCs w:val="28"/>
        </w:rPr>
      </w:pPr>
      <w:r>
        <w:rPr>
          <w:i/>
          <w:sz w:val="24"/>
          <w:szCs w:val="24"/>
        </w:rPr>
        <w:lastRenderedPageBreak/>
        <w:t xml:space="preserve">         </w:t>
      </w:r>
      <w:r w:rsidRPr="00E71767">
        <w:rPr>
          <w:i/>
          <w:color w:val="FF0000"/>
          <w:sz w:val="24"/>
          <w:szCs w:val="24"/>
        </w:rPr>
        <w:t xml:space="preserve"> </w:t>
      </w:r>
      <w:r w:rsidR="00145429" w:rsidRPr="00E71767">
        <w:rPr>
          <w:color w:val="FF0000"/>
          <w:sz w:val="28"/>
          <w:szCs w:val="28"/>
        </w:rPr>
        <w:t>*</w:t>
      </w:r>
      <w:r w:rsidR="00145429" w:rsidRPr="0056046D">
        <w:rPr>
          <w:sz w:val="28"/>
          <w:szCs w:val="28"/>
        </w:rPr>
        <w:t>Справочный материал</w:t>
      </w:r>
      <w:bookmarkStart w:id="0" w:name="_GoBack"/>
      <w:bookmarkEnd w:id="0"/>
    </w:p>
    <w:p w:rsidR="00000000" w:rsidRPr="00145429" w:rsidRDefault="00E71767" w:rsidP="00145429">
      <w:pPr>
        <w:numPr>
          <w:ilvl w:val="0"/>
          <w:numId w:val="2"/>
        </w:numPr>
      </w:pPr>
      <w:r w:rsidRPr="00145429">
        <w:t xml:space="preserve">Микены находятся на окраине </w:t>
      </w:r>
      <w:proofErr w:type="spellStart"/>
      <w:r w:rsidRPr="00145429">
        <w:t>Арголидской</w:t>
      </w:r>
      <w:proofErr w:type="spellEnd"/>
      <w:r w:rsidRPr="00145429">
        <w:t xml:space="preserve"> долины </w:t>
      </w:r>
      <w:r w:rsidR="0056046D">
        <w:t xml:space="preserve">у подножия горы </w:t>
      </w:r>
      <w:proofErr w:type="spellStart"/>
      <w:r w:rsidR="0056046D">
        <w:t>Эвбея</w:t>
      </w:r>
      <w:proofErr w:type="spellEnd"/>
      <w:r w:rsidR="0056046D">
        <w:t xml:space="preserve">.             </w:t>
      </w:r>
      <w:r w:rsidRPr="00145429">
        <w:t xml:space="preserve"> </w:t>
      </w:r>
      <w:r w:rsidRPr="00145429">
        <w:t xml:space="preserve">Первые поселения на этом холме датируются </w:t>
      </w:r>
      <w:r w:rsidRPr="00145429">
        <w:t xml:space="preserve">эпохой неолита (4 тысячелетие до н.э.) Расцвет Микен приходится на поздний период бронзового века (1350-1200 г. до н.э.). </w:t>
      </w:r>
    </w:p>
    <w:p w:rsidR="00000000" w:rsidRPr="00145429" w:rsidRDefault="00E71767" w:rsidP="00145429">
      <w:pPr>
        <w:numPr>
          <w:ilvl w:val="0"/>
          <w:numId w:val="2"/>
        </w:numPr>
      </w:pPr>
      <w:r w:rsidRPr="00145429">
        <w:t xml:space="preserve">В Микенах находился "Дворец Агамемнона" </w:t>
      </w:r>
      <w:r w:rsidRPr="00145429">
        <w:t xml:space="preserve">где, по мифам, жена великого Агамемнона </w:t>
      </w:r>
      <w:proofErr w:type="spellStart"/>
      <w:r w:rsidRPr="00145429">
        <w:t>Клитемнестра</w:t>
      </w:r>
      <w:proofErr w:type="spellEnd"/>
      <w:r w:rsidRPr="00145429">
        <w:t xml:space="preserve"> убила вождя всех греков, вернувшегося из Трои. На вершине холма обнаружены остатки дворца, ниже на склоне частично сохранились остатки домов. Сохранились также монументальные львиные ворота, главные врат</w:t>
      </w:r>
      <w:r w:rsidRPr="00145429">
        <w:t xml:space="preserve">а древних Микен, </w:t>
      </w:r>
      <w:proofErr w:type="gramStart"/>
      <w:r w:rsidRPr="00145429">
        <w:t>с</w:t>
      </w:r>
      <w:proofErr w:type="gramEnd"/>
      <w:r w:rsidRPr="00145429">
        <w:t xml:space="preserve"> </w:t>
      </w:r>
      <w:proofErr w:type="gramStart"/>
      <w:r w:rsidRPr="00145429">
        <w:t>самым</w:t>
      </w:r>
      <w:proofErr w:type="gramEnd"/>
      <w:r w:rsidRPr="00145429">
        <w:t xml:space="preserve"> древним геральдическим символов Европы. </w:t>
      </w:r>
    </w:p>
    <w:p w:rsidR="00000000" w:rsidRPr="00145429" w:rsidRDefault="00E71767" w:rsidP="00145429">
      <w:pPr>
        <w:numPr>
          <w:ilvl w:val="0"/>
          <w:numId w:val="2"/>
        </w:numPr>
      </w:pPr>
      <w:r w:rsidRPr="00145429">
        <w:t>Гомер назвал древние Микены "</w:t>
      </w:r>
      <w:proofErr w:type="spellStart"/>
      <w:r w:rsidRPr="00145429">
        <w:t>златообильными</w:t>
      </w:r>
      <w:proofErr w:type="spellEnd"/>
      <w:r w:rsidRPr="00145429">
        <w:t>" из-за огромного богатства микенских царей. Многие археологи пытались найти знамен</w:t>
      </w:r>
      <w:r w:rsidRPr="00145429">
        <w:t xml:space="preserve">итое золото Микен, и в 1874 году оно было найдено археологом Генрихом </w:t>
      </w:r>
      <w:proofErr w:type="spellStart"/>
      <w:r w:rsidRPr="00145429">
        <w:t>Шлиманом</w:t>
      </w:r>
      <w:proofErr w:type="spellEnd"/>
      <w:r w:rsidRPr="00145429">
        <w:t>, который раскопал так называемый "могильный круг</w:t>
      </w:r>
      <w:proofErr w:type="gramStart"/>
      <w:r w:rsidRPr="00145429">
        <w:t xml:space="preserve"> А</w:t>
      </w:r>
      <w:proofErr w:type="gramEnd"/>
      <w:r w:rsidRPr="00145429">
        <w:t xml:space="preserve">". </w:t>
      </w:r>
    </w:p>
    <w:p w:rsidR="00000000" w:rsidRDefault="00E71767" w:rsidP="00145429">
      <w:pPr>
        <w:numPr>
          <w:ilvl w:val="0"/>
          <w:numId w:val="2"/>
        </w:numPr>
      </w:pPr>
      <w:r w:rsidRPr="00145429">
        <w:t>В шести гробницах находились разнообразные металлические из</w:t>
      </w:r>
      <w:r w:rsidRPr="00145429">
        <w:t xml:space="preserve">делия высокого художественного уровня - оружие, сосуды для питья, драгоценности, маски, а также керамика 16 в. до н.э. </w:t>
      </w:r>
    </w:p>
    <w:p w:rsidR="00EC5FF1" w:rsidRPr="007F7B12" w:rsidRDefault="00EC5FF1" w:rsidP="007F7B12">
      <w:pPr>
        <w:numPr>
          <w:ilvl w:val="0"/>
          <w:numId w:val="2"/>
        </w:numPr>
      </w:pPr>
      <w:r w:rsidRPr="00EC5FF1">
        <w:t xml:space="preserve"> Микенское золото ныне хранится в Национальном археологическом музее в Афинах, а копии – в музее на территории комплекса Микен</w:t>
      </w:r>
    </w:p>
    <w:p w:rsidR="007F7B12" w:rsidRPr="006E6FE6" w:rsidRDefault="007F7B12"/>
    <w:sectPr w:rsidR="007F7B12" w:rsidRPr="006E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F9F"/>
    <w:multiLevelType w:val="hybridMultilevel"/>
    <w:tmpl w:val="FECC6560"/>
    <w:lvl w:ilvl="0" w:tplc="78C8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4A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49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762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16E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2C9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65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2A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E4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0022E2"/>
    <w:multiLevelType w:val="hybridMultilevel"/>
    <w:tmpl w:val="AA4C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039E"/>
    <w:multiLevelType w:val="hybridMultilevel"/>
    <w:tmpl w:val="359AAB6E"/>
    <w:lvl w:ilvl="0" w:tplc="57E2F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52"/>
    <w:rsid w:val="000737E1"/>
    <w:rsid w:val="00145429"/>
    <w:rsid w:val="001E54EB"/>
    <w:rsid w:val="001F4AE7"/>
    <w:rsid w:val="00255712"/>
    <w:rsid w:val="00387554"/>
    <w:rsid w:val="003962B5"/>
    <w:rsid w:val="004D14B5"/>
    <w:rsid w:val="004F12E2"/>
    <w:rsid w:val="0056046D"/>
    <w:rsid w:val="00580305"/>
    <w:rsid w:val="006444BC"/>
    <w:rsid w:val="006B56CA"/>
    <w:rsid w:val="006E6FE6"/>
    <w:rsid w:val="007F02A1"/>
    <w:rsid w:val="007F7B12"/>
    <w:rsid w:val="00813C07"/>
    <w:rsid w:val="00A228B9"/>
    <w:rsid w:val="00A727AD"/>
    <w:rsid w:val="00B074EB"/>
    <w:rsid w:val="00D9028F"/>
    <w:rsid w:val="00D950CF"/>
    <w:rsid w:val="00E277B2"/>
    <w:rsid w:val="00E424D2"/>
    <w:rsid w:val="00E71767"/>
    <w:rsid w:val="00EA141E"/>
    <w:rsid w:val="00EC5FF1"/>
    <w:rsid w:val="00ED5C52"/>
    <w:rsid w:val="00EE4263"/>
    <w:rsid w:val="00F65B60"/>
    <w:rsid w:val="00F70E22"/>
    <w:rsid w:val="00F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FF1"/>
    <w:pPr>
      <w:ind w:left="720"/>
      <w:contextualSpacing/>
    </w:pPr>
  </w:style>
  <w:style w:type="table" w:styleId="a4">
    <w:name w:val="Table Grid"/>
    <w:basedOn w:val="a1"/>
    <w:uiPriority w:val="59"/>
    <w:rsid w:val="00D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FF1"/>
    <w:pPr>
      <w:ind w:left="720"/>
      <w:contextualSpacing/>
    </w:pPr>
  </w:style>
  <w:style w:type="table" w:styleId="a4">
    <w:name w:val="Table Grid"/>
    <w:basedOn w:val="a1"/>
    <w:uiPriority w:val="59"/>
    <w:rsid w:val="00D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41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23</cp:revision>
  <dcterms:created xsi:type="dcterms:W3CDTF">2015-01-28T16:38:00Z</dcterms:created>
  <dcterms:modified xsi:type="dcterms:W3CDTF">2015-01-30T06:40:00Z</dcterms:modified>
</cp:coreProperties>
</file>