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FD" w:rsidRDefault="00190CF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2BC" w:rsidRPr="002642BC" w:rsidRDefault="002642BC" w:rsidP="002642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642BC">
        <w:rPr>
          <w:rFonts w:ascii="Times New Roman" w:hAnsi="Times New Roman"/>
          <w:sz w:val="24"/>
          <w:szCs w:val="24"/>
        </w:rPr>
        <w:t>Федеральное казённое общеобразовательное учреждение</w:t>
      </w:r>
    </w:p>
    <w:p w:rsidR="002642BC" w:rsidRPr="002642BC" w:rsidRDefault="002642BC" w:rsidP="002642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642BC">
        <w:rPr>
          <w:rFonts w:ascii="Times New Roman" w:hAnsi="Times New Roman"/>
          <w:sz w:val="24"/>
          <w:szCs w:val="24"/>
        </w:rPr>
        <w:t>«Вечерняя (сменная) общеобразовательная школа</w:t>
      </w:r>
    </w:p>
    <w:p w:rsidR="002642BC" w:rsidRPr="002642BC" w:rsidRDefault="002642BC" w:rsidP="002642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642BC">
        <w:rPr>
          <w:rFonts w:ascii="Times New Roman" w:hAnsi="Times New Roman"/>
          <w:sz w:val="24"/>
          <w:szCs w:val="24"/>
        </w:rPr>
        <w:t>Главного управления Федеральной службы исполнения наказаний</w:t>
      </w:r>
    </w:p>
    <w:p w:rsidR="00190CFD" w:rsidRPr="002642BC" w:rsidRDefault="002642BC" w:rsidP="002642B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642BC">
        <w:rPr>
          <w:rFonts w:ascii="Times New Roman" w:hAnsi="Times New Roman"/>
          <w:sz w:val="24"/>
          <w:szCs w:val="24"/>
        </w:rPr>
        <w:t>по Красноярскому краю»</w:t>
      </w:r>
    </w:p>
    <w:p w:rsidR="00190CFD" w:rsidRDefault="00190CF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FD" w:rsidRDefault="00190CF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FD" w:rsidRDefault="00190CF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FD" w:rsidRDefault="00190CF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3AD" w:rsidRDefault="005C33A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3AD" w:rsidRDefault="005C33AD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8A" w:rsidRPr="00B345B9" w:rsidRDefault="00864F8A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B9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64F8A" w:rsidRPr="00B345B9" w:rsidRDefault="00864F8A" w:rsidP="00864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5B9">
        <w:rPr>
          <w:rFonts w:ascii="Times New Roman" w:hAnsi="Times New Roman" w:cs="Times New Roman"/>
          <w:sz w:val="28"/>
          <w:szCs w:val="28"/>
        </w:rPr>
        <w:t xml:space="preserve">«Изучение </w:t>
      </w:r>
      <w:r w:rsidR="00E660C4" w:rsidRPr="00B345B9">
        <w:rPr>
          <w:rFonts w:ascii="Times New Roman" w:hAnsi="Times New Roman" w:cs="Times New Roman"/>
          <w:sz w:val="28"/>
          <w:szCs w:val="28"/>
        </w:rPr>
        <w:t>истории сибирского подворья</w:t>
      </w:r>
      <w:r w:rsidRPr="00B345B9">
        <w:rPr>
          <w:rFonts w:ascii="Times New Roman" w:hAnsi="Times New Roman" w:cs="Times New Roman"/>
          <w:sz w:val="28"/>
          <w:szCs w:val="28"/>
        </w:rPr>
        <w:t>»</w:t>
      </w:r>
    </w:p>
    <w:p w:rsidR="005C33AD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5C33AD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5C33AD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5C33AD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5C33AD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5C33AD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64F8A" w:rsidRPr="00A25F8B" w:rsidRDefault="00864F8A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 xml:space="preserve">Выполнил: </w:t>
      </w:r>
    </w:p>
    <w:p w:rsidR="00967C80" w:rsidRPr="00A25F8B" w:rsidRDefault="00303D86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11</w:t>
      </w:r>
      <w:r w:rsidR="00864F8A" w:rsidRPr="00A25F8B">
        <w:rPr>
          <w:rFonts w:ascii="Times New Roman" w:hAnsi="Times New Roman"/>
          <w:sz w:val="28"/>
          <w:szCs w:val="28"/>
        </w:rPr>
        <w:t xml:space="preserve"> класса </w:t>
      </w:r>
      <w:r w:rsidR="007D5CB8" w:rsidRPr="00A25F8B">
        <w:rPr>
          <w:rFonts w:ascii="Times New Roman" w:hAnsi="Times New Roman"/>
          <w:sz w:val="28"/>
          <w:szCs w:val="28"/>
        </w:rPr>
        <w:t xml:space="preserve">ФКОУ </w:t>
      </w:r>
      <w:proofErr w:type="gramStart"/>
      <w:r w:rsidR="007D5CB8" w:rsidRPr="00A25F8B">
        <w:rPr>
          <w:rFonts w:ascii="Times New Roman" w:hAnsi="Times New Roman"/>
          <w:sz w:val="28"/>
          <w:szCs w:val="28"/>
        </w:rPr>
        <w:t>В(</w:t>
      </w:r>
      <w:proofErr w:type="gramEnd"/>
      <w:r w:rsidR="007D5CB8" w:rsidRPr="00A25F8B">
        <w:rPr>
          <w:rFonts w:ascii="Times New Roman" w:hAnsi="Times New Roman"/>
          <w:sz w:val="28"/>
          <w:szCs w:val="28"/>
        </w:rPr>
        <w:t xml:space="preserve">С)ОШ </w:t>
      </w:r>
    </w:p>
    <w:p w:rsidR="007D5CB8" w:rsidRPr="00A25F8B" w:rsidRDefault="00967C80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 xml:space="preserve">ГУФСИН России по Красноярскому краю </w:t>
      </w:r>
      <w:r w:rsidR="00303D86">
        <w:rPr>
          <w:rFonts w:ascii="Times New Roman" w:hAnsi="Times New Roman"/>
          <w:sz w:val="28"/>
          <w:szCs w:val="28"/>
        </w:rPr>
        <w:t>Пономарев Сергей</w:t>
      </w:r>
      <w:r w:rsidR="007D5CB8" w:rsidRPr="00A25F8B">
        <w:rPr>
          <w:rFonts w:ascii="Times New Roman" w:hAnsi="Times New Roman"/>
          <w:sz w:val="28"/>
          <w:szCs w:val="28"/>
        </w:rPr>
        <w:t xml:space="preserve"> Викторович</w:t>
      </w:r>
    </w:p>
    <w:p w:rsidR="007D5CB8" w:rsidRPr="00A25F8B" w:rsidRDefault="00303D86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27.09.1996</w:t>
      </w:r>
      <w:r w:rsidR="007D5CB8" w:rsidRPr="00A25F8B">
        <w:rPr>
          <w:rFonts w:ascii="Times New Roman" w:hAnsi="Times New Roman"/>
          <w:sz w:val="28"/>
          <w:szCs w:val="28"/>
        </w:rPr>
        <w:t xml:space="preserve"> года рождения</w:t>
      </w:r>
    </w:p>
    <w:p w:rsidR="007D5CB8" w:rsidRPr="00A25F8B" w:rsidRDefault="007D5CB8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>66</w:t>
      </w:r>
      <w:r w:rsidR="00A25F8B" w:rsidRPr="00A25F8B">
        <w:rPr>
          <w:rFonts w:ascii="Times New Roman" w:hAnsi="Times New Roman"/>
          <w:sz w:val="28"/>
          <w:szCs w:val="28"/>
        </w:rPr>
        <w:t>0043</w:t>
      </w:r>
      <w:r w:rsidRPr="00A25F8B">
        <w:rPr>
          <w:rFonts w:ascii="Times New Roman" w:hAnsi="Times New Roman"/>
          <w:sz w:val="28"/>
          <w:szCs w:val="28"/>
        </w:rPr>
        <w:t xml:space="preserve">, г. </w:t>
      </w:r>
      <w:r w:rsidR="00A25F8B" w:rsidRPr="00A25F8B">
        <w:rPr>
          <w:rFonts w:ascii="Times New Roman" w:hAnsi="Times New Roman"/>
          <w:sz w:val="28"/>
          <w:szCs w:val="28"/>
        </w:rPr>
        <w:t>Красноярск</w:t>
      </w:r>
      <w:r w:rsidRPr="00A25F8B">
        <w:rPr>
          <w:rFonts w:ascii="Times New Roman" w:hAnsi="Times New Roman"/>
          <w:sz w:val="28"/>
          <w:szCs w:val="28"/>
        </w:rPr>
        <w:t xml:space="preserve">, ул. </w:t>
      </w:r>
      <w:r w:rsidR="00A25F8B" w:rsidRPr="00A25F8B">
        <w:rPr>
          <w:rFonts w:ascii="Times New Roman" w:hAnsi="Times New Roman"/>
          <w:sz w:val="28"/>
          <w:szCs w:val="28"/>
        </w:rPr>
        <w:t>Фурманова</w:t>
      </w:r>
      <w:r w:rsidRPr="00A25F8B">
        <w:rPr>
          <w:rFonts w:ascii="Times New Roman" w:hAnsi="Times New Roman"/>
          <w:sz w:val="28"/>
          <w:szCs w:val="28"/>
        </w:rPr>
        <w:t xml:space="preserve">, </w:t>
      </w:r>
      <w:r w:rsidR="00A25F8B" w:rsidRPr="00A25F8B">
        <w:rPr>
          <w:rFonts w:ascii="Times New Roman" w:hAnsi="Times New Roman"/>
          <w:sz w:val="28"/>
          <w:szCs w:val="28"/>
        </w:rPr>
        <w:t>45</w:t>
      </w:r>
    </w:p>
    <w:p w:rsidR="00967C80" w:rsidRDefault="00967C80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>8(391-61) 3-59-96</w:t>
      </w:r>
    </w:p>
    <w:p w:rsidR="00A25F8B" w:rsidRPr="00A25F8B" w:rsidRDefault="00A25F8B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864F8A" w:rsidRPr="00A25F8B" w:rsidRDefault="005C33AD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64F8A" w:rsidRPr="00A25F8B">
        <w:rPr>
          <w:rFonts w:ascii="Times New Roman" w:hAnsi="Times New Roman"/>
          <w:sz w:val="28"/>
          <w:szCs w:val="28"/>
        </w:rPr>
        <w:t xml:space="preserve">: </w:t>
      </w:r>
      <w:r w:rsidR="00117837" w:rsidRPr="00A25F8B">
        <w:rPr>
          <w:rFonts w:ascii="Times New Roman" w:hAnsi="Times New Roman"/>
          <w:sz w:val="28"/>
          <w:szCs w:val="28"/>
        </w:rPr>
        <w:t>Головина Галина Ивановна</w:t>
      </w:r>
      <w:r w:rsidR="00864F8A" w:rsidRPr="00A25F8B">
        <w:rPr>
          <w:rFonts w:ascii="Times New Roman" w:hAnsi="Times New Roman"/>
          <w:sz w:val="28"/>
          <w:szCs w:val="28"/>
        </w:rPr>
        <w:t>,</w:t>
      </w:r>
    </w:p>
    <w:p w:rsidR="00A25F8B" w:rsidRPr="00A25F8B" w:rsidRDefault="00864F8A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 xml:space="preserve">учитель </w:t>
      </w:r>
      <w:r w:rsidR="00117837" w:rsidRPr="00A25F8B">
        <w:rPr>
          <w:rFonts w:ascii="Times New Roman" w:hAnsi="Times New Roman"/>
          <w:sz w:val="28"/>
          <w:szCs w:val="28"/>
        </w:rPr>
        <w:t>математики</w:t>
      </w:r>
      <w:r w:rsidR="00A25F8B" w:rsidRPr="00A25F8B">
        <w:rPr>
          <w:rFonts w:ascii="Times New Roman" w:hAnsi="Times New Roman"/>
          <w:sz w:val="28"/>
          <w:szCs w:val="28"/>
        </w:rPr>
        <w:t xml:space="preserve"> высшей квалификационной категории  </w:t>
      </w:r>
    </w:p>
    <w:p w:rsidR="00A25F8B" w:rsidRPr="00A25F8B" w:rsidRDefault="00A25F8B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 xml:space="preserve">ФКОУ </w:t>
      </w:r>
      <w:proofErr w:type="gramStart"/>
      <w:r w:rsidRPr="00A25F8B">
        <w:rPr>
          <w:rFonts w:ascii="Times New Roman" w:hAnsi="Times New Roman"/>
          <w:sz w:val="28"/>
          <w:szCs w:val="28"/>
        </w:rPr>
        <w:t>В(</w:t>
      </w:r>
      <w:proofErr w:type="gramEnd"/>
      <w:r w:rsidRPr="00A25F8B">
        <w:rPr>
          <w:rFonts w:ascii="Times New Roman" w:hAnsi="Times New Roman"/>
          <w:sz w:val="28"/>
          <w:szCs w:val="28"/>
        </w:rPr>
        <w:t xml:space="preserve">С)ОШ </w:t>
      </w:r>
    </w:p>
    <w:p w:rsidR="00864F8A" w:rsidRPr="00A25F8B" w:rsidRDefault="00A25F8B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>ГУФСИН России по Красноярскому краю</w:t>
      </w:r>
    </w:p>
    <w:p w:rsidR="00A25F8B" w:rsidRDefault="00A25F8B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  <w:r w:rsidRPr="00A25F8B">
        <w:rPr>
          <w:rFonts w:ascii="Times New Roman" w:hAnsi="Times New Roman"/>
          <w:sz w:val="28"/>
          <w:szCs w:val="28"/>
        </w:rPr>
        <w:t>8(391-61) 3-59-96</w:t>
      </w:r>
    </w:p>
    <w:p w:rsidR="00A25F8B" w:rsidRPr="00A25F8B" w:rsidRDefault="00A25F8B" w:rsidP="00A25F8B">
      <w:pPr>
        <w:pStyle w:val="ad"/>
        <w:ind w:left="3686"/>
        <w:jc w:val="right"/>
        <w:rPr>
          <w:rFonts w:ascii="Times New Roman" w:hAnsi="Times New Roman"/>
          <w:sz w:val="28"/>
          <w:szCs w:val="28"/>
        </w:rPr>
      </w:pPr>
    </w:p>
    <w:p w:rsidR="00A25F8B" w:rsidRDefault="00A25F8B" w:rsidP="00864F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A25F8B" w:rsidRDefault="00A25F8B" w:rsidP="00864F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A25F8B" w:rsidRDefault="00A25F8B" w:rsidP="00864F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864F8A" w:rsidRPr="00B345B9" w:rsidRDefault="00303D86" w:rsidP="00864F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>г. Канск</w:t>
      </w:r>
      <w:r w:rsidR="00BA689B" w:rsidRPr="00B345B9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, </w:t>
      </w:r>
      <w:r w:rsidR="009C7C7B" w:rsidRPr="00B345B9">
        <w:rPr>
          <w:rFonts w:ascii="Times New Roman" w:hAnsi="Times New Roman" w:cs="Times New Roman"/>
          <w:bCs/>
          <w:spacing w:val="-14"/>
          <w:sz w:val="28"/>
          <w:szCs w:val="28"/>
        </w:rPr>
        <w:t>2014</w:t>
      </w:r>
      <w:r w:rsidR="00864F8A" w:rsidRPr="00B345B9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год</w:t>
      </w:r>
    </w:p>
    <w:p w:rsidR="00BA689B" w:rsidRDefault="00BA689B" w:rsidP="00A25F8B">
      <w:pPr>
        <w:shd w:val="clear" w:color="auto" w:fill="FFFFFF"/>
        <w:tabs>
          <w:tab w:val="left" w:pos="3402"/>
          <w:tab w:val="left" w:pos="35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864F8A" w:rsidRDefault="00864F8A" w:rsidP="00864F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Содержание:</w:t>
      </w:r>
    </w:p>
    <w:p w:rsidR="00864F8A" w:rsidRDefault="00864F8A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Введение……………………………………………………………………3 стр.</w:t>
      </w:r>
    </w:p>
    <w:p w:rsidR="009426F1" w:rsidRDefault="008207ED" w:rsidP="009426F1">
      <w:pPr>
        <w:spacing w:after="0"/>
        <w:ind w:left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1.</w:t>
      </w:r>
      <w:r w:rsidR="009426F1">
        <w:rPr>
          <w:rFonts w:ascii="Times New Roman" w:hAnsi="Times New Roman" w:cs="Times New Roman"/>
          <w:b/>
          <w:bCs/>
          <w:spacing w:val="-14"/>
          <w:sz w:val="28"/>
          <w:szCs w:val="28"/>
        </w:rPr>
        <w:t>Основная часть</w:t>
      </w:r>
    </w:p>
    <w:p w:rsidR="00F50F76" w:rsidRPr="00F50F76" w:rsidRDefault="009426F1" w:rsidP="00F50F7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        </w:t>
      </w:r>
      <w:r w:rsidR="00864F8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C8438D" w:rsidRPr="00C84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Черты быта и культуры сибиряков</w:t>
      </w:r>
      <w:r w:rsidR="00F50F76" w:rsidRPr="00F50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50F76" w:rsidRPr="00F50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proofErr w:type="gramEnd"/>
      <w:r w:rsidR="00F50F76" w:rsidRPr="00F50F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VIII</w:t>
      </w:r>
      <w:r w:rsidR="00F50F76" w:rsidRPr="00F50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-Х</w:t>
      </w:r>
      <w:r w:rsidR="00F50F76" w:rsidRPr="00F50F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="00F50F76" w:rsidRPr="00F50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 веков.</w:t>
      </w:r>
    </w:p>
    <w:p w:rsidR="009426F1" w:rsidRDefault="008207ED" w:rsidP="009426F1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</w:t>
      </w:r>
      <w:r w:rsidR="00864F8A" w:rsidRPr="00E660C4">
        <w:rPr>
          <w:rFonts w:ascii="Times New Roman" w:hAnsi="Times New Roman" w:cs="Times New Roman"/>
          <w:b/>
          <w:bCs/>
          <w:spacing w:val="-14"/>
          <w:sz w:val="28"/>
          <w:szCs w:val="28"/>
        </w:rPr>
        <w:t>1</w:t>
      </w:r>
      <w:r w:rsidR="00864F8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.1. </w:t>
      </w:r>
      <w:r w:rsidR="00FF0870">
        <w:rPr>
          <w:rFonts w:ascii="Times New Roman" w:hAnsi="Times New Roman" w:cs="Times New Roman"/>
          <w:b/>
          <w:bCs/>
          <w:spacing w:val="-14"/>
          <w:sz w:val="28"/>
          <w:szCs w:val="28"/>
        </w:rPr>
        <w:t>Характерные  виды поселений</w:t>
      </w:r>
      <w:r w:rsidR="009426F1">
        <w:rPr>
          <w:rFonts w:ascii="Times New Roman" w:hAnsi="Times New Roman" w:cs="Times New Roman"/>
          <w:b/>
          <w:bCs/>
          <w:spacing w:val="-14"/>
          <w:sz w:val="28"/>
          <w:szCs w:val="28"/>
        </w:rPr>
        <w:t>………………………………………4 стр.</w:t>
      </w:r>
      <w:r w:rsidR="00FF0870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9426F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</w:t>
      </w:r>
    </w:p>
    <w:p w:rsidR="00864F8A" w:rsidRDefault="009426F1" w:rsidP="009426F1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207ED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64F8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1.2 </w:t>
      </w:r>
      <w:r w:rsidRPr="00E660C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Крестьянское жилище Восточной Сибири</w:t>
      </w:r>
      <w:r w:rsidR="00864F8A">
        <w:rPr>
          <w:rFonts w:ascii="Times New Roman" w:hAnsi="Times New Roman" w:cs="Times New Roman"/>
          <w:b/>
          <w:bCs/>
          <w:spacing w:val="-14"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……….</w:t>
      </w:r>
      <w:r w:rsidR="00864F8A">
        <w:rPr>
          <w:rFonts w:ascii="Times New Roman" w:hAnsi="Times New Roman" w:cs="Times New Roman"/>
          <w:b/>
          <w:bCs/>
          <w:spacing w:val="-14"/>
          <w:sz w:val="28"/>
          <w:szCs w:val="28"/>
        </w:rPr>
        <w:t>5 стр.</w:t>
      </w:r>
    </w:p>
    <w:p w:rsidR="00864F8A" w:rsidRDefault="00864F8A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1.3 </w:t>
      </w:r>
      <w:r w:rsidR="009426F1" w:rsidRPr="009426F1">
        <w:rPr>
          <w:rFonts w:ascii="Times New Roman" w:hAnsi="Times New Roman" w:cs="Times New Roman"/>
          <w:b/>
          <w:bCs/>
          <w:spacing w:val="-14"/>
          <w:sz w:val="28"/>
          <w:szCs w:val="28"/>
        </w:rPr>
        <w:t>Внутреннее убранство дома</w:t>
      </w:r>
      <w:r w:rsidR="009426F1">
        <w:rPr>
          <w:rFonts w:ascii="Times New Roman" w:hAnsi="Times New Roman" w:cs="Times New Roman"/>
          <w:b/>
          <w:bCs/>
          <w:spacing w:val="-14"/>
          <w:sz w:val="28"/>
          <w:szCs w:val="28"/>
        </w:rPr>
        <w:t>…..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…………………………………....</w:t>
      </w:r>
      <w:r w:rsidR="009426F1">
        <w:rPr>
          <w:rFonts w:ascii="Times New Roman" w:hAnsi="Times New Roman" w:cs="Times New Roman"/>
          <w:b/>
          <w:bCs/>
          <w:spacing w:val="-14"/>
          <w:sz w:val="28"/>
          <w:szCs w:val="28"/>
        </w:rPr>
        <w:t>.....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6 стр.</w:t>
      </w:r>
    </w:p>
    <w:p w:rsidR="009426F1" w:rsidRDefault="009426F1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1.4 Надворные постройки………………………………………………..</w:t>
      </w:r>
      <w:r w:rsidR="008207ED">
        <w:rPr>
          <w:rFonts w:ascii="Times New Roman" w:hAnsi="Times New Roman" w:cs="Times New Roman"/>
          <w:b/>
          <w:bCs/>
          <w:spacing w:val="-14"/>
          <w:sz w:val="28"/>
          <w:szCs w:val="28"/>
        </w:rPr>
        <w:t>7 стр.</w:t>
      </w:r>
    </w:p>
    <w:p w:rsidR="009426F1" w:rsidRDefault="009426F1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1.5  Предметы одежды……………………………………………………</w:t>
      </w:r>
      <w:r w:rsidR="008207ED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8 </w:t>
      </w:r>
      <w:proofErr w:type="spellStart"/>
      <w:proofErr w:type="gramStart"/>
      <w:r w:rsidR="008207ED">
        <w:rPr>
          <w:rFonts w:ascii="Times New Roman" w:hAnsi="Times New Roman" w:cs="Times New Roman"/>
          <w:b/>
          <w:bCs/>
          <w:spacing w:val="-14"/>
          <w:sz w:val="28"/>
          <w:szCs w:val="28"/>
        </w:rPr>
        <w:t>стр</w:t>
      </w:r>
      <w:proofErr w:type="spellEnd"/>
      <w:proofErr w:type="gramEnd"/>
    </w:p>
    <w:p w:rsidR="009426F1" w:rsidRDefault="009426F1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1.6  Основные </w:t>
      </w:r>
      <w:r w:rsidR="008207ED">
        <w:rPr>
          <w:rFonts w:ascii="Times New Roman" w:hAnsi="Times New Roman" w:cs="Times New Roman"/>
          <w:b/>
          <w:bCs/>
          <w:spacing w:val="-14"/>
          <w:sz w:val="28"/>
          <w:szCs w:val="28"/>
        </w:rPr>
        <w:t>продукты питания………………………………………8 стр.</w:t>
      </w:r>
    </w:p>
    <w:p w:rsidR="009426F1" w:rsidRDefault="009426F1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1.7  Главные черты характера……………………………………………</w:t>
      </w:r>
      <w:r w:rsidR="008207ED">
        <w:rPr>
          <w:rFonts w:ascii="Times New Roman" w:hAnsi="Times New Roman" w:cs="Times New Roman"/>
          <w:b/>
          <w:bCs/>
          <w:spacing w:val="-14"/>
          <w:sz w:val="28"/>
          <w:szCs w:val="28"/>
        </w:rPr>
        <w:t>9 стр.</w:t>
      </w:r>
    </w:p>
    <w:p w:rsidR="00773238" w:rsidRDefault="00773238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773238" w:rsidRDefault="008207ED" w:rsidP="0077323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2.</w:t>
      </w:r>
      <w:r w:rsidR="00773238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Практическая часть </w:t>
      </w:r>
    </w:p>
    <w:p w:rsidR="00773238" w:rsidRDefault="00B345B9" w:rsidP="0077323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Приложение 1.</w:t>
      </w:r>
      <w:r w:rsidR="00773238">
        <w:rPr>
          <w:rFonts w:ascii="Times New Roman" w:hAnsi="Times New Roman" w:cs="Times New Roman"/>
          <w:b/>
          <w:bCs/>
          <w:spacing w:val="-14"/>
          <w:sz w:val="28"/>
          <w:szCs w:val="28"/>
        </w:rPr>
        <w:t>Изготовление макета «Сибирское подворье»</w:t>
      </w:r>
    </w:p>
    <w:p w:rsidR="00864F8A" w:rsidRDefault="00864F8A" w:rsidP="00864F8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Заключение……………………………………………………………….13  стр.</w:t>
      </w:r>
    </w:p>
    <w:p w:rsidR="00D41D9C" w:rsidRDefault="00864F8A" w:rsidP="00864F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          Литература……………………………………………………………… 15  стр.</w:t>
      </w:r>
      <w:bookmarkEnd w:id="0"/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br w:type="page"/>
      </w:r>
    </w:p>
    <w:p w:rsidR="00117837" w:rsidRDefault="00D41D9C" w:rsidP="00B345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117837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2A18A7" w:rsidRPr="002A18A7" w:rsidRDefault="002A18A7" w:rsidP="00B34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исследования: </w:t>
      </w:r>
      <w:r w:rsidRPr="002A18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Изучение истории сибирского подворья»</w:t>
      </w:r>
    </w:p>
    <w:p w:rsidR="00F50F76" w:rsidRPr="00F50F76" w:rsidRDefault="00117837" w:rsidP="00B345B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Актуальность темы: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жители Сибири, называют себя сибиряками, при этом практически ничего не знают о своих корнях, о том, как жили их бабушки и дедушки</w:t>
      </w:r>
      <w:r w:rsidR="002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откуда  они  переселились в Сибирь, как обживали этот суровый край.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Гипотеза исследования: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868" w:rsidRPr="009C7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предполагаю, что сосуществование с могучими природными силами, стремление использовать их для своих нужд очень влияло на формирование сибирского характера,  который был несовместим с расслабленностью духа, ленью, мечтательностью или пустозвонством. В свою очередь люди </w:t>
      </w:r>
      <w:r w:rsidR="0096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таким характером </w:t>
      </w:r>
      <w:r w:rsidR="00B51868" w:rsidRPr="009C7C7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создавали уникальный  быт и  культуру.</w:t>
      </w:r>
      <w:r w:rsidR="009C7C7B" w:rsidRPr="009C7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эти вековые традиции</w:t>
      </w:r>
      <w:r w:rsidRPr="009C7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сибиряков должны бережно сохраняться и передаваться </w:t>
      </w:r>
      <w:r w:rsidR="00967C8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C7C7B">
        <w:rPr>
          <w:rFonts w:ascii="Times New Roman" w:hAnsi="Times New Roman" w:cs="Times New Roman"/>
          <w:sz w:val="28"/>
          <w:szCs w:val="28"/>
          <w:shd w:val="clear" w:color="auto" w:fill="FFFFFF"/>
        </w:rPr>
        <w:t>околениям.</w:t>
      </w:r>
      <w:r w:rsidRPr="009C7C7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Объект исследования: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культуры и быта сибиряков.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исследования: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историю жизни и быта сибиряков </w:t>
      </w:r>
      <w:proofErr w:type="gramStart"/>
      <w:r w:rsidR="00F50F7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F50F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F50F76" w:rsidRPr="00F50F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0F7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50F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F50F76">
        <w:rPr>
          <w:rFonts w:ascii="Times New Roman" w:hAnsi="Times New Roman" w:cs="Times New Roman"/>
          <w:sz w:val="28"/>
          <w:szCs w:val="28"/>
          <w:shd w:val="clear" w:color="auto" w:fill="FFFFFF"/>
        </w:rPr>
        <w:t>Х веков.</w:t>
      </w:r>
    </w:p>
    <w:p w:rsidR="00117837" w:rsidRPr="00CC6CA9" w:rsidRDefault="00117837" w:rsidP="00B345B9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D0E92"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</w:t>
      </w:r>
      <w:r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литературу по теме исследования.</w:t>
      </w:r>
      <w:r w:rsidRPr="00CC6CA9">
        <w:rPr>
          <w:rFonts w:ascii="Times New Roman" w:hAnsi="Times New Roman" w:cs="Times New Roman"/>
          <w:sz w:val="28"/>
          <w:szCs w:val="28"/>
        </w:rPr>
        <w:br/>
      </w:r>
      <w:r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>2.Систематизировать знания о жизни и быте сибиряков.</w:t>
      </w:r>
      <w:r w:rsidRPr="00CC6CA9">
        <w:rPr>
          <w:rFonts w:ascii="Times New Roman" w:hAnsi="Times New Roman" w:cs="Times New Roman"/>
          <w:sz w:val="28"/>
          <w:szCs w:val="28"/>
        </w:rPr>
        <w:br/>
      </w:r>
      <w:r w:rsidR="00ED0E92"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>3.Изготов</w:t>
      </w:r>
      <w:r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="00ED0E92" w:rsidRPr="00CC6CA9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 «Сибирское подворье» для пополнения экспонатов школьного музея.</w:t>
      </w:r>
    </w:p>
    <w:p w:rsidR="00117837" w:rsidRDefault="00117837" w:rsidP="00B345B9">
      <w:p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исследования:</w:t>
      </w:r>
    </w:p>
    <w:p w:rsidR="00117837" w:rsidRDefault="00117837" w:rsidP="00B345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– теоретический</w:t>
      </w:r>
    </w:p>
    <w:p w:rsidR="00117837" w:rsidRDefault="00117837" w:rsidP="00B345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– практический</w:t>
      </w:r>
    </w:p>
    <w:p w:rsidR="00117837" w:rsidRDefault="00117837" w:rsidP="00B345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– аналитический</w:t>
      </w:r>
    </w:p>
    <w:p w:rsidR="00117837" w:rsidRPr="00F50F76" w:rsidRDefault="00117837" w:rsidP="00B345B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F76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Практическая значимость работы</w:t>
      </w:r>
      <w:r w:rsidR="00F50F76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: </w:t>
      </w:r>
      <w:r w:rsidR="00F50F7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данные моей исследовательской работы можно использовать в школьном музее «Сибирская изба»</w:t>
      </w:r>
    </w:p>
    <w:p w:rsidR="00117837" w:rsidRDefault="00117837" w:rsidP="00B345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детства мы знаем, что мы сибиряки. Но, только попав в далёкие Российские края, мы с гордостью осознаём, что о сибиряках всегда и везде говорили с особым почтением. Жители далёких городов глядят на нас с удивлением и любопытством – мол, как вы живёте в вашем суровом крае. Для нас же этот край самый дорогой и любимый. Почему же наш край называют Сибирью? </w:t>
      </w:r>
    </w:p>
    <w:p w:rsidR="00117837" w:rsidRPr="00773238" w:rsidRDefault="00117837" w:rsidP="00B345B9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часть территории России, 87 % , занимает Сибирь. Начало освоения Сибири было положено походом Ермака в 1581 году. Страна за Уральскими горами уже тогда называлась Сибирь. Происхождение этого слова и сегодня до конца не выяснено. Одни учёные предполагают, что название этому краю дал татарский городок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Кашлык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(Сибирь), располагавшийся на берегу реки Иртыш. Другие утверждают, что слово произошло от названия племени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сипыр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проживало в Западной Сибири в 1 тысячелетии до нашей эры, либо просто происходит от слова «север».</w:t>
      </w:r>
    </w:p>
    <w:p w:rsidR="00117837" w:rsidRPr="00773238" w:rsidRDefault="00117837" w:rsidP="00B345B9">
      <w:pPr>
        <w:tabs>
          <w:tab w:val="left" w:pos="851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Освоение нового края, создание острогов с гарнизонами вызывало необходимость обеспечить «служилых людей», продуктами питания. Нужно было развивать земледелие, это привело к созданию «государевой пашни».  Привлечение местного населения к земледелию и принудительное переселение крестьян из европейской части успеха не имели. Поэтому правительство набирало добровольцев и  давало  им ссуды на подъем хозяйства.</w:t>
      </w:r>
    </w:p>
    <w:p w:rsidR="00400C31" w:rsidRPr="00773238" w:rsidRDefault="00400C31" w:rsidP="00B345B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Условия жизни в Сибири способствовали формированию крепкого, закаленного человека – отсюда и искусство сибиряков: строгое и сдержанное.</w:t>
      </w:r>
    </w:p>
    <w:p w:rsidR="00E660C4" w:rsidRPr="00773238" w:rsidRDefault="00E660C4" w:rsidP="00B345B9">
      <w:pPr>
        <w:pStyle w:val="aa"/>
        <w:shd w:val="clear" w:color="auto" w:fill="FEFE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Особенности деревянного зодчества Сибири были обусловлены специфическими факторами: удаленность н</w:t>
      </w:r>
      <w:r w:rsidR="005C5CD3" w:rsidRPr="00773238">
        <w:rPr>
          <w:color w:val="000000"/>
          <w:sz w:val="28"/>
          <w:szCs w:val="28"/>
        </w:rPr>
        <w:t xml:space="preserve">екоторых районов края в течение </w:t>
      </w:r>
      <w:r w:rsidRPr="00773238">
        <w:rPr>
          <w:color w:val="000000"/>
          <w:sz w:val="28"/>
          <w:szCs w:val="28"/>
        </w:rPr>
        <w:t xml:space="preserve">нескольких веков от широких путей сообщения и городских центров </w:t>
      </w:r>
      <w:r w:rsidRPr="00773238">
        <w:rPr>
          <w:color w:val="000000"/>
          <w:sz w:val="28"/>
          <w:szCs w:val="28"/>
        </w:rPr>
        <w:lastRenderedPageBreak/>
        <w:t>способствовало сохранению многих композиционных  приемов древнерусского зодчества (двойные и тройные дома,</w:t>
      </w:r>
      <w:r w:rsidR="00660980" w:rsidRPr="00773238">
        <w:rPr>
          <w:color w:val="000000"/>
          <w:sz w:val="28"/>
          <w:szCs w:val="28"/>
        </w:rPr>
        <w:t xml:space="preserve"> комбинированные, сложные избы). О</w:t>
      </w:r>
      <w:r w:rsidRPr="00773238">
        <w:rPr>
          <w:color w:val="000000"/>
          <w:sz w:val="28"/>
          <w:szCs w:val="28"/>
        </w:rPr>
        <w:t>билие свободных земель для поселений создало возможность свободной застройки, а разнообразие состава населения со значительной прослойкой ссыльного и бродячего элемента привело к господству замкнутого типа хозяйства, вызывало  необходимость в крытом дворе, усадьбе, огороженной от внешнего</w:t>
      </w:r>
      <w:r w:rsidR="00FF0870" w:rsidRPr="00773238">
        <w:rPr>
          <w:color w:val="000000"/>
          <w:sz w:val="28"/>
          <w:szCs w:val="28"/>
        </w:rPr>
        <w:t xml:space="preserve"> мира монументальными воротами. С</w:t>
      </w:r>
      <w:r w:rsidRPr="00773238">
        <w:rPr>
          <w:color w:val="000000"/>
          <w:sz w:val="28"/>
          <w:szCs w:val="28"/>
        </w:rPr>
        <w:t>уровый климат повлиял на пространственное решение крытого двора с внутренними трассами, площадками и переходами для обеспечения людям прохлады летом и укрытия от непогоды зимой.</w:t>
      </w:r>
    </w:p>
    <w:p w:rsidR="00E660C4" w:rsidRPr="00773238" w:rsidRDefault="00E660C4" w:rsidP="00B345B9">
      <w:pPr>
        <w:pStyle w:val="aa"/>
        <w:shd w:val="clear" w:color="auto" w:fill="FEFEF2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   Развитие сибирских городов и сел обычно шло без заранее разработанного плана. В центре поселений обычно силились служилые люди и наиболее обеспеченные слои населения, ближе к окраинам располагались постройки менее состоятельных жителей.</w:t>
      </w:r>
    </w:p>
    <w:p w:rsidR="00E660C4" w:rsidRPr="00773238" w:rsidRDefault="00E660C4" w:rsidP="00B345B9">
      <w:pPr>
        <w:pStyle w:val="aa"/>
        <w:shd w:val="clear" w:color="auto" w:fill="FEFEF2"/>
        <w:spacing w:before="0" w:beforeAutospacing="0" w:after="3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   Первые основатели поселений выбирали наиболее живописные и удобные места, без учета дальнейшего роста населенного пункта.</w:t>
      </w:r>
    </w:p>
    <w:p w:rsidR="00864F8A" w:rsidRPr="00773238" w:rsidRDefault="00864F8A" w:rsidP="00B345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D41D9C" w:rsidRPr="007732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1D9C" w:rsidRPr="00773238" w:rsidRDefault="00D41D9C" w:rsidP="00B345B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Сельские поселения Сибир</w:t>
      </w:r>
      <w:proofErr w:type="gramStart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и–</w:t>
      </w:r>
      <w:proofErr w:type="gramEnd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заимки, деревни, села, выселки, починки располагались в основном по берегам рек, позднее – вдоль тракта. Селения по северорусской традиции огораживались</w:t>
      </w:r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4F8A"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поскотиной</w:t>
      </w:r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изгородью из горизонтальных жердей с воротами на въезде. Поскотина служила для выпаса скота, во избежание потравы посевов. Одним из характерных типов поселений были заимки, основанные на пашнях при </w:t>
      </w:r>
      <w:proofErr w:type="spellStart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вольнозахватной</w:t>
      </w:r>
      <w:proofErr w:type="spellEnd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землепользования в начальный период освоения. Со временем заимки выросли в деревни и села. Село отличалось от деревни не только большими размерами, но и наличием церкви и административных органов – волости. В крупных волостных селах как Ермаковское, Агинское, Казачинское и др. были церкви, волостные правления, торговые лавки, школы, больницы, устраивались сезонные ярмарки.</w:t>
      </w:r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CD4318" w:rsidRPr="00773238" w:rsidRDefault="00CD4318" w:rsidP="00B345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D4318" w:rsidRPr="00773238" w:rsidRDefault="00864F8A" w:rsidP="00B345B9">
      <w:pPr>
        <w:spacing w:after="8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i/>
          <w:sz w:val="28"/>
          <w:szCs w:val="28"/>
        </w:rPr>
        <w:t>ВИДЫ ДОМОВ</w:t>
      </w:r>
    </w:p>
    <w:p w:rsidR="00400C31" w:rsidRPr="00773238" w:rsidRDefault="00864F8A" w:rsidP="00B345B9">
      <w:pPr>
        <w:spacing w:after="8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жилищем русских сибиряков были срубные избы с сенями, под двускатными или четырехскатными крышами. Для больших семей удобными были избы-связи в виде длинного сруба с двумя поперечными стенами внутри или в виде двух срубов, соединенных сенями. Из сеней одна дверь вела в собственно избу, а вторая в горницу – парадную часть жилища. Позднее появились пятистенки с пятой стеной – перерубом, делящим сруб на две комнаты, и крестовики с двумя внутренними пересекающимися стенами, делящими помещение на четыре комнаты. В каждом жилище обязательно выделялась горница, в которой стояла покупная мебель, сундуки, кровать с горкой подушек, висело зеркало. Самыми престижными считались «круглые» дома – пятистенки или крестовики с квадратным основанием и четырехскатной крышей. Нередкими были двухэтажные дома, в которых горница была на втором этаже.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027C" w:rsidRPr="00773238" w:rsidRDefault="00A9027C" w:rsidP="00B345B9">
      <w:pPr>
        <w:spacing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Ворота сельских построек Восточной Сибири не отличаются большим разнообразием форм.</w:t>
      </w:r>
    </w:p>
    <w:p w:rsidR="00A9027C" w:rsidRPr="00773238" w:rsidRDefault="00A9027C" w:rsidP="00B345B9">
      <w:pPr>
        <w:spacing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 В селах Восточной Сибири ворота, как и сама изба, проще, беднее, однообразнее.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Два или три типа исчерпывают все варианты ворот, встречающиеся во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многих селах Восточной Сибири.</w:t>
      </w:r>
    </w:p>
    <w:p w:rsidR="00A9027C" w:rsidRPr="00773238" w:rsidRDefault="00A9027C" w:rsidP="00B345B9">
      <w:pPr>
        <w:pStyle w:val="aa"/>
        <w:shd w:val="clear" w:color="auto" w:fill="FEFE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Общая структура и вся композиция ворот, выполненных обычно из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крупных элементов: массивных столбов, часто уширенных книзу, большого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свеса крыши, простых тяжелых створов, создают представление о добротности, основательности постройки.</w:t>
      </w:r>
    </w:p>
    <w:p w:rsidR="00A9027C" w:rsidRPr="00773238" w:rsidRDefault="00A9027C" w:rsidP="00B345B9">
      <w:pPr>
        <w:pStyle w:val="aa"/>
        <w:shd w:val="clear" w:color="auto" w:fill="FEFE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   Единственным украшением суровым по своей композиции воротам служит скромный резной узор под карнизом.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Мелкие элементы порезки или выпиловки, уютно примостившиеся под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широкой крышей, хорошо контрастируют с подчеркнуто строгими деталями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ворот.</w:t>
      </w:r>
    </w:p>
    <w:p w:rsidR="00A9027C" w:rsidRPr="00773238" w:rsidRDefault="00A9027C" w:rsidP="00B345B9">
      <w:pPr>
        <w:spacing w:after="8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0C31" w:rsidRPr="00773238" w:rsidRDefault="00A9027C" w:rsidP="00B345B9">
      <w:pPr>
        <w:pStyle w:val="aa"/>
        <w:shd w:val="clear" w:color="auto" w:fill="FEFE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  <w:shd w:val="clear" w:color="auto" w:fill="FEFEF2"/>
        </w:rPr>
        <w:lastRenderedPageBreak/>
        <w:t>Так же как и конструкция ворот, заслуживает внимания устройство калиток, ведущих в огороды, скотные дворы и переулки. Даже в этой, как</w:t>
      </w:r>
      <w:r w:rsidRPr="00773238">
        <w:rPr>
          <w:rStyle w:val="apple-converted-space"/>
          <w:color w:val="000000"/>
          <w:sz w:val="28"/>
          <w:szCs w:val="28"/>
          <w:shd w:val="clear" w:color="auto" w:fill="FEFEF2"/>
        </w:rPr>
        <w:t> </w:t>
      </w:r>
      <w:r w:rsidRPr="00773238">
        <w:rPr>
          <w:color w:val="000000"/>
          <w:sz w:val="28"/>
          <w:szCs w:val="28"/>
          <w:shd w:val="clear" w:color="auto" w:fill="FEFEF2"/>
        </w:rPr>
        <w:t>будто незначительной детали чувствуются мастерство сельского зодчего и</w:t>
      </w:r>
      <w:r w:rsidRPr="00773238">
        <w:rPr>
          <w:rStyle w:val="apple-converted-space"/>
          <w:color w:val="000000"/>
          <w:sz w:val="28"/>
          <w:szCs w:val="28"/>
          <w:shd w:val="clear" w:color="auto" w:fill="FEFEF2"/>
        </w:rPr>
        <w:t> </w:t>
      </w:r>
      <w:r w:rsidRPr="00773238">
        <w:rPr>
          <w:color w:val="000000"/>
          <w:sz w:val="28"/>
          <w:szCs w:val="28"/>
          <w:shd w:val="clear" w:color="auto" w:fill="FEFEF2"/>
        </w:rPr>
        <w:t>его любовь к малым формам</w:t>
      </w:r>
      <w:r w:rsidRPr="00773238">
        <w:rPr>
          <w:color w:val="000000"/>
          <w:sz w:val="27"/>
          <w:szCs w:val="27"/>
          <w:shd w:val="clear" w:color="auto" w:fill="FEFEF2"/>
        </w:rPr>
        <w:t>.</w:t>
      </w:r>
      <w:r w:rsidR="000D6096" w:rsidRPr="00773238">
        <w:rPr>
          <w:color w:val="000000"/>
          <w:sz w:val="27"/>
          <w:szCs w:val="27"/>
          <w:shd w:val="clear" w:color="auto" w:fill="FEFEF2"/>
        </w:rPr>
        <w:t xml:space="preserve"> </w:t>
      </w:r>
      <w:r w:rsidR="00400C31" w:rsidRPr="00773238">
        <w:rPr>
          <w:color w:val="000000"/>
          <w:sz w:val="28"/>
          <w:szCs w:val="28"/>
        </w:rPr>
        <w:t>В большинстве случаев в обработке калитки отсутствуют декоративные</w:t>
      </w:r>
      <w:r w:rsidR="00400C31" w:rsidRPr="00773238">
        <w:rPr>
          <w:rStyle w:val="apple-converted-space"/>
          <w:color w:val="000000"/>
          <w:sz w:val="28"/>
          <w:szCs w:val="28"/>
        </w:rPr>
        <w:t> </w:t>
      </w:r>
      <w:r w:rsidR="00400C31" w:rsidRPr="00773238">
        <w:rPr>
          <w:color w:val="000000"/>
          <w:sz w:val="28"/>
          <w:szCs w:val="28"/>
        </w:rPr>
        <w:t>элементы в виде дополнительной резьбы и орнаментации.</w:t>
      </w:r>
      <w:r w:rsidRPr="00773238">
        <w:rPr>
          <w:color w:val="000000"/>
          <w:sz w:val="28"/>
          <w:szCs w:val="28"/>
        </w:rPr>
        <w:t xml:space="preserve"> </w:t>
      </w:r>
      <w:r w:rsidR="00400C31" w:rsidRPr="00773238">
        <w:rPr>
          <w:color w:val="000000"/>
          <w:sz w:val="28"/>
          <w:szCs w:val="28"/>
        </w:rPr>
        <w:t>Сооружение производит внушительное впечатление своим общим силуэтом и размерами.</w:t>
      </w:r>
    </w:p>
    <w:p w:rsidR="00400C31" w:rsidRPr="00773238" w:rsidRDefault="00400C31" w:rsidP="00B345B9">
      <w:pPr>
        <w:pStyle w:val="aa"/>
        <w:shd w:val="clear" w:color="auto" w:fill="FEFEF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   Иногда встречаются небольшие украшения на столбах или перекладине,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выполненные глубинной резьбой в виде непрерывного ряда неглубоких</w:t>
      </w:r>
      <w:r w:rsidRPr="0077323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73238">
        <w:rPr>
          <w:color w:val="000000"/>
          <w:sz w:val="28"/>
          <w:szCs w:val="28"/>
        </w:rPr>
        <w:t>треугольничков</w:t>
      </w:r>
      <w:proofErr w:type="spellEnd"/>
      <w:r w:rsidRPr="00773238">
        <w:rPr>
          <w:color w:val="000000"/>
          <w:sz w:val="28"/>
          <w:szCs w:val="28"/>
        </w:rPr>
        <w:t xml:space="preserve"> или квадратиков, придающих особую прелесть и даже элегантность всей композиции.</w:t>
      </w:r>
    </w:p>
    <w:p w:rsidR="00400C31" w:rsidRPr="00773238" w:rsidRDefault="00400C31" w:rsidP="00B345B9">
      <w:pPr>
        <w:pStyle w:val="aa"/>
        <w:shd w:val="clear" w:color="auto" w:fill="FEFE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   В этом декоре нет сухости, присущей строго намеченному геометрическому орнаменту. Все здесь как-то удивительно пластично и мягко. Порезка украшает всю нехитрую постройку, сообщая ей особую интимность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и уют.</w:t>
      </w:r>
    </w:p>
    <w:p w:rsidR="00400C31" w:rsidRPr="00773238" w:rsidRDefault="00400C31" w:rsidP="00B345B9">
      <w:pPr>
        <w:pStyle w:val="aa"/>
        <w:shd w:val="clear" w:color="auto" w:fill="FEFE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238">
        <w:rPr>
          <w:color w:val="000000"/>
          <w:sz w:val="28"/>
          <w:szCs w:val="28"/>
        </w:rPr>
        <w:t>Седой стариной веет от этих каким-то чудом уцелевших до наших дней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калиток.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Только в отдаленных уголках Сибири можно еще встретить остатки</w:t>
      </w:r>
      <w:r w:rsidRPr="00773238">
        <w:rPr>
          <w:rStyle w:val="apple-converted-space"/>
          <w:color w:val="000000"/>
          <w:sz w:val="28"/>
          <w:szCs w:val="28"/>
        </w:rPr>
        <w:t> </w:t>
      </w:r>
      <w:r w:rsidRPr="00773238">
        <w:rPr>
          <w:color w:val="000000"/>
          <w:sz w:val="28"/>
          <w:szCs w:val="28"/>
        </w:rPr>
        <w:t>этих некогда монументальных и живописных мелких сооружений, говорящих о незаурядных архитектурных способностях сибирских строителей.</w:t>
      </w:r>
    </w:p>
    <w:p w:rsidR="00864F8A" w:rsidRPr="00773238" w:rsidRDefault="00864F8A" w:rsidP="00B345B9">
      <w:pPr>
        <w:spacing w:after="8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238">
        <w:rPr>
          <w:rFonts w:ascii="Times New Roman" w:hAnsi="Times New Roman" w:cs="Times New Roman"/>
          <w:i/>
          <w:sz w:val="28"/>
          <w:szCs w:val="28"/>
        </w:rPr>
        <w:t>ВНУТРЕННЕЕ УБРАНСТВО</w:t>
      </w:r>
    </w:p>
    <w:p w:rsidR="00864F8A" w:rsidRPr="00773238" w:rsidRDefault="00E660C4" w:rsidP="00B345B9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Путешественников удивляло внутреннее убранство сибирских домов. «В этих домах нет ничего похожего на русские крестьянские избы. Комнаты высоки, все стены обшиты тесом и выкрашены масленой краской. Русская печь содержится с кошачьей опрятностью. Чистота удивительная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027C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gramEnd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Внутренняя планировка избы – размещение печи и переднего угла, является очень устойчивой характеристикой жилища. У сибиряков практически повсеместно распространена была северно-среднерусская планировка с большой глинобитной русской печью в углу у входа, с челом, </w:t>
      </w:r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повернутым к окнам фасада, и передним углом по диагонали от печи у фасадной стены. Передний или красный угол – это самое почетное место в доме, там размещались на полочке –</w:t>
      </w:r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64F8A"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божничке</w:t>
      </w:r>
      <w:proofErr w:type="spellEnd"/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иконы, висело вышитое полотенце, стоял обеденный стол, а вдоль стен были встроены широкие лавки. В передний угол </w:t>
      </w:r>
      <w:proofErr w:type="gramStart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садили</w:t>
      </w:r>
      <w:proofErr w:type="gramEnd"/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почетных гостей, жениха с невестой на свадьбе, а также клали покойника, провожая его в последний путь. Место у печи –</w:t>
      </w:r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64F8A"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куть</w:t>
      </w:r>
      <w:proofErr w:type="spellEnd"/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4F8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женской частью избы и также много значила в обрядовой жизни. С печью, углями и огнем было связано много поверий, идущих из глубокой древности. Горячие угли первыми переносили в новый дом, хозяйки следили, чтобы угли в печи никогда не гасли, а под печью было место обитания домашнего духа – домового, которого приглашали при переселении и угощали по праздникам.</w:t>
      </w:r>
      <w:r w:rsidR="00864F8A"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45B9" w:rsidRDefault="00864F8A" w:rsidP="00B345B9">
      <w:pPr>
        <w:spacing w:after="8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внутренней планировкой избы и некоторыми предметами обихода я познакомился на занятиях школьного музея.</w:t>
      </w:r>
      <w:r w:rsidRPr="007732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Нашему музею «Сибирская изба» - всего л</w:t>
      </w:r>
      <w:r w:rsidR="000D6096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 7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он является результатом детского краеведческого движения, и у него есть уже своя история и традиции. Профиль музея - краеведческий, что позволяет проводить поисково-исследовательскую работу, осуществлять сбор подлинных вещественных материалов, а также реализовать широкие возможности собирательной, внеклассной и учебной деятельности.</w:t>
      </w:r>
      <w:r w:rsidRPr="0077323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CD4318" w:rsidRPr="00773238" w:rsidRDefault="00E73A02" w:rsidP="00B345B9">
      <w:pPr>
        <w:spacing w:after="8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i/>
          <w:sz w:val="28"/>
          <w:szCs w:val="28"/>
        </w:rPr>
        <w:t>НАДВОРНЫЕ ПОСТРОЙКИ</w:t>
      </w:r>
    </w:p>
    <w:p w:rsidR="00E73A02" w:rsidRPr="00773238" w:rsidRDefault="00E73A02" w:rsidP="00B345B9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продолжим разговор о сибирском подворье.</w:t>
      </w:r>
      <w:r w:rsidR="00A9027C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усадьбе, по периметру двора, размещались срубный амбар, амбарушка,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завозня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сарай,</w:t>
      </w:r>
      <w:r w:rsidR="000D6096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23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поднавес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погреб, а сзади - постройки для скота: холодный двор, конюшня, хлев или стайка.</w:t>
      </w:r>
      <w:proofErr w:type="gramEnd"/>
      <w:r w:rsidR="00C8438D" w:rsidRPr="007732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Строили тёплые стайки, что положительно сказалось на продуктивности местного животноводства.</w:t>
      </w:r>
      <w:r w:rsidR="00C8438D" w:rsidRPr="0077323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C8438D" w:rsidRPr="007732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усадьба обносилась бревенчатым забором –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заплотом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двухстворчатыми воротами и калиткой для входа. Отдельно на огороде или у реки сооружались бани под плоскими крышами из дерна. Кроме того, на окраине селения строились овины, риги, гумна для обработки зерна, на речке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мельницы, на пашнях – балаганы для временного жилья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 – охотничьи избушки. Все это входило в освоенное,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обжитое пространство, позволяющее человеку чувствовать себя уверенно и защищено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3A02" w:rsidRPr="00773238" w:rsidRDefault="00E73A02" w:rsidP="00B345B9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выполнения работы я изготовил своими руками небольшой макет сибирского подворья. В него входят </w:t>
      </w:r>
      <w:r w:rsidR="0066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срубная изба-пятистенок, срубная баня, колодец, мостик.</w:t>
      </w:r>
    </w:p>
    <w:p w:rsidR="00CD4318" w:rsidRPr="00773238" w:rsidRDefault="00CD4318" w:rsidP="00B345B9">
      <w:pPr>
        <w:spacing w:after="8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D4318" w:rsidRPr="00773238" w:rsidRDefault="00E73A02" w:rsidP="00B345B9">
      <w:pPr>
        <w:spacing w:after="8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i/>
          <w:sz w:val="28"/>
          <w:szCs w:val="28"/>
        </w:rPr>
        <w:t>ОДЕЖДА</w:t>
      </w:r>
    </w:p>
    <w:p w:rsidR="00CD4318" w:rsidRPr="00773238" w:rsidRDefault="00E73A02" w:rsidP="00B345B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Традиционная одежда русских сибиряков изготавливалась в основном из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материалов, произведенных в своем хозяйстве и по возможности дополнялась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покупными материалами. Традиционный русский женский костюм представлял собой и преобладал городской комплекс из кофты и юбки, которые назывались парочкой, если были сшиты из одной ткани. Юбки были широкие и длинные, а по подолу украшались нашитыми лентами, оборками. Приталенные кофты с пышными у плеча рукавами носили навыпуск и украшали кружевами, оборками на груди. Довольно устойчиво сохранялись поверья, связанные с женскими волосами, и традиция обязательного ношения головного убора в виде матерчатой шапочки для замужних женщин. Мужская одежда состояла из рубахи-косоворотки навыпуск, подвязанной тканым поясом, и широких шаровар, заправленных в кожаные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чирки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сапоги. По народным традициям считалось недопустимым ходить без пояса и с расстегнутым воротом рубахи. </w:t>
      </w:r>
      <w:r w:rsidR="00C45E3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Сибирь практически не знала </w:t>
      </w:r>
      <w:r w:rsidR="00C8438D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лаптей</w:t>
      </w:r>
      <w:r w:rsidR="00C45E3A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438D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было предметом насмешек над выходцами из России.</w:t>
      </w:r>
      <w:r w:rsidR="00C8438D"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Старожилы, в отличие от переселенцев, не носили лаптей, а носили кожаные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чирки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бродни</w:t>
      </w:r>
      <w:proofErr w:type="spellEnd"/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бахилы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4318" w:rsidRPr="00773238" w:rsidRDefault="00E73A02" w:rsidP="00B345B9">
      <w:pPr>
        <w:spacing w:after="8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i/>
          <w:sz w:val="28"/>
          <w:szCs w:val="28"/>
        </w:rPr>
        <w:t>ПИТАНИЕ</w:t>
      </w:r>
    </w:p>
    <w:p w:rsidR="00E73A02" w:rsidRPr="00280618" w:rsidRDefault="00E73A02" w:rsidP="00B345B9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продуктами питания русских сибиряков были мучные и крупяные блюда, дополняемые овощами, рыбными и мясомолочными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продуктами в зависимости от дней поста или мясоеда.</w:t>
      </w:r>
      <w:r w:rsidR="00150B27" w:rsidRPr="007732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50B27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Стола без пельменей они не представляли. Помимо пельменей употребляли много хлебных продуктов: пироги, шаньги, блины. Описывая завтрак у крестьянина из сибирского </w:t>
      </w:r>
      <w:proofErr w:type="spellStart"/>
      <w:r w:rsidR="00150B27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притрактового</w:t>
      </w:r>
      <w:proofErr w:type="spellEnd"/>
      <w:r w:rsidR="00150B27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села </w:t>
      </w:r>
      <w:proofErr w:type="spellStart"/>
      <w:r w:rsidR="00150B27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</w:t>
      </w:r>
      <w:proofErr w:type="spellEnd"/>
      <w:r w:rsidR="00150B27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писал: «К чаю мне подают блинов из пшеничной муки, пирогов с творогом и яйцами, оладий, сдобных калачей. Хлеб пекут вкуснейший. Пшеничная мука здесь дешёвая:30-40 копеек пуд».</w:t>
      </w:r>
      <w:r w:rsidR="00150B27" w:rsidRPr="0077323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Особую роль в питании имел хлеб, к которому относились как к священному продукту. В системе питания сохранялись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севернорусские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с приготовлением крупяных супов - похлебок, каши, блинов, кваса, пирогов с рыбой и ягодами. </w:t>
      </w:r>
      <w:r w:rsidRPr="0028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приготовления пищи использовалась самодельная посуда из дерева, бересты и глины, а также покупная металлическая утварь.</w:t>
      </w:r>
      <w:r w:rsidRPr="002806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45B9" w:rsidRDefault="00150B27" w:rsidP="00B345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ели сырое, топленое и квашеное молоко, сметану, творог. Зимой молоко замораживали. Из сметаны сбивали коровье масло.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П.А.Столыпин писал: «Сибирское маслоделие даёт золота вдвое больше, чем вся Сибирская промышленность». В 1913 году 90 % всего российского масла составляло масло Сибири. Русский консул в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Штеттине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1911 году писал: «Сибирское масло до покупателя не доходит, а идёт на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сдабривание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местных германских масел или прибывает «в подправленном» виде из Германии и Дании. Т.е. немцы и датчане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скупали масло в Сибири и продавали его в Европе выдавая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своё.</w:t>
      </w:r>
      <w:r w:rsidRPr="007732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М.Е.Салтыков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-Щедрин писал: «В Сибири мужик пьёт умеренно. Я никогда не видел сибирских мужиков пьяными: они все такие солидные, что как-то не верится, чтобы они унижались до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скотского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опьянения, к которому так склонен русский мужик.</w:t>
      </w:r>
    </w:p>
    <w:p w:rsidR="00B345B9" w:rsidRDefault="00150B27" w:rsidP="00B345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238">
        <w:rPr>
          <w:rFonts w:ascii="Times New Roman" w:hAnsi="Times New Roman" w:cs="Times New Roman"/>
          <w:i/>
          <w:sz w:val="28"/>
          <w:szCs w:val="28"/>
        </w:rPr>
        <w:t>ЧЕРТЫ ХАРАКТЕРА</w:t>
      </w:r>
    </w:p>
    <w:p w:rsidR="00C8438D" w:rsidRPr="00773238" w:rsidRDefault="00150B27" w:rsidP="00B345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в Сибири крепостного права и помещиков, относительная немногочисленность дворянства наложили глубокий отпечаток, как на внешнее поведение, так и на внутренний мир сибиряка.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Сибиряк не очень почтителен к чиновничьему начальству, он глубоко демократичен и не очень верноподданный.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жить собственным умом и интересами проявлялось в отношении к политическим ссыльным.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Купец М.В.Сабашников получал через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Китай, запрещенный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герценовский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Колокол и его читали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все: купцы, </w:t>
      </w:r>
      <w:proofErr w:type="spell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интелегенты</w:t>
      </w:r>
      <w:proofErr w:type="spell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политические ссыльные и местные официальные лица. Все от декабристов до социалистов в Сибири не попадали в положение отверженных. Их знания, ум, деловую хватку использовали, предоставляя хорошо оплачиваемую работу.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Сибиряки никогда не разыгрывали национальную карту. Лейтмотивом публичных выступлений сибирских патриотов всегда были интересы территории, а не нации.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сравнительно благополучная жизнь не сваливалась с неба, а являлась результатом ежедневного упорного, подчас тяжёлого изнурительного труда. </w:t>
      </w:r>
      <w:proofErr w:type="gramStart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поле от темна до темна летом, зимой заготовка дров.</w:t>
      </w:r>
      <w:proofErr w:type="gramEnd"/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этого жители Сибири занимались скотоводством, различными видами ремесла, промыслами пушного зверя, ловили рыбу, держали пчел, перевозили грузы.</w:t>
      </w:r>
      <w:r w:rsidRPr="007732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Чехов писал «Девять месяцев не снимает он рукавиц, и не распрямляет пальцев. Круглый год ведёт он жёсткую борьбу».</w:t>
      </w:r>
    </w:p>
    <w:p w:rsidR="00CC6CA9" w:rsidRPr="00773238" w:rsidRDefault="00CC6CA9" w:rsidP="00B345B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2E92" w:rsidRPr="00773238" w:rsidRDefault="00C8438D" w:rsidP="00B345B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3238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EB2E92" w:rsidRPr="00773238" w:rsidRDefault="00EB2E92" w:rsidP="00B34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3238">
        <w:rPr>
          <w:rFonts w:ascii="Times New Roman" w:hAnsi="Times New Roman" w:cs="Times New Roman"/>
          <w:sz w:val="28"/>
          <w:szCs w:val="28"/>
        </w:rPr>
        <w:t>Цель моей работы достигнута, гипотеза доказана.</w:t>
      </w:r>
    </w:p>
    <w:p w:rsidR="00660980" w:rsidRPr="00773238" w:rsidRDefault="00C8438D" w:rsidP="00B345B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 w:rsidRPr="00773238">
        <w:rPr>
          <w:rFonts w:ascii="Times New Roman" w:hAnsi="Times New Roman" w:cs="Times New Roman"/>
          <w:sz w:val="28"/>
          <w:szCs w:val="28"/>
        </w:rPr>
        <w:t>В ходе выполнения работы я изучил литературу</w:t>
      </w:r>
      <w:r w:rsidR="00EB2E92" w:rsidRPr="00773238">
        <w:rPr>
          <w:rFonts w:ascii="Times New Roman" w:hAnsi="Times New Roman" w:cs="Times New Roman"/>
          <w:sz w:val="28"/>
          <w:szCs w:val="28"/>
        </w:rPr>
        <w:t xml:space="preserve"> о заселении Сибири. </w:t>
      </w:r>
      <w:proofErr w:type="gramStart"/>
      <w:r w:rsidR="00EB2E92" w:rsidRPr="00773238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EB2E92" w:rsidRPr="00773238">
        <w:rPr>
          <w:rFonts w:ascii="Times New Roman" w:hAnsi="Times New Roman" w:cs="Times New Roman"/>
          <w:sz w:val="28"/>
          <w:szCs w:val="28"/>
        </w:rPr>
        <w:t xml:space="preserve"> </w:t>
      </w:r>
      <w:r w:rsidRPr="00773238">
        <w:rPr>
          <w:rFonts w:ascii="Times New Roman" w:hAnsi="Times New Roman" w:cs="Times New Roman"/>
          <w:sz w:val="28"/>
          <w:szCs w:val="28"/>
        </w:rPr>
        <w:t xml:space="preserve"> чего мне удалось </w:t>
      </w:r>
      <w:r w:rsidRPr="0077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сведения о прошлом и настоящем сибиряков. </w:t>
      </w:r>
      <w:r w:rsidR="00EB2E92" w:rsidRPr="0077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убедился в том, что сибирский характер формировался под воздействием </w:t>
      </w:r>
      <w:r w:rsidR="00660980" w:rsidRPr="00773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могучих природных сил</w:t>
      </w:r>
      <w:r w:rsidR="00EB2E92" w:rsidRPr="00773238">
        <w:rPr>
          <w:rFonts w:ascii="Times New Roman" w:hAnsi="Times New Roman" w:cs="Times New Roman"/>
          <w:sz w:val="28"/>
          <w:szCs w:val="28"/>
          <w:shd w:val="clear" w:color="auto" w:fill="FFFFFF"/>
        </w:rPr>
        <w:t>, стремление использовать их для своих нужд</w:t>
      </w:r>
      <w:r w:rsidR="00660980" w:rsidRPr="00773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0980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Условия жизни в Сибири способствовали формированию крепкого, закаленного человека – отсюда и искусство сибиряков: строгое и </w:t>
      </w:r>
      <w:r w:rsidR="00660980" w:rsidRPr="00773238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lastRenderedPageBreak/>
        <w:t>сдержанное. Ярким примером тому является обустройство своего жилища и подворья.</w:t>
      </w:r>
    </w:p>
    <w:p w:rsidR="00C8438D" w:rsidRPr="00773238" w:rsidRDefault="00EB2E92" w:rsidP="00B345B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73238">
        <w:rPr>
          <w:rFonts w:ascii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 xml:space="preserve"> </w:t>
      </w:r>
      <w:r w:rsidR="00C8438D" w:rsidRPr="0077323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историю сибирских построек</w:t>
      </w:r>
      <w:r w:rsidRPr="0077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r w:rsidR="00C8438D" w:rsidRPr="0077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изготовил лишь маленький макет сибирского подворья. А еще я понял, что каждый мужчина-сибиряк не только должен знать  историю своей малой родины, но и своими руками должен построить дом – тем самым оставить свой след потомкам!</w:t>
      </w:r>
      <w:r w:rsidR="00C8438D" w:rsidRPr="007732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660C4" w:rsidRDefault="00150B27" w:rsidP="00E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="00E66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Литература</w:t>
      </w:r>
      <w:r w:rsidR="00E660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Андюсев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Б. Е.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Александров В. А. Русское население Сибири. Москва.,1964 г.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Быконя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Ф. Красноярск: этапы исторического пути. Красноярск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1998 г.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Всемирная история. Москва, 1955-1985 г.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Красноярского края. Красноярск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1967 г.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Крестьянство Сибири. Новосибирск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1982 г.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В. Литературное путешествие по Красноярскому краю. Красноярск, 2007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Трюшев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Ж. «Из истории освоения Сибири» 1980 г.</w:t>
      </w:r>
    </w:p>
    <w:p w:rsidR="00E660C4" w:rsidRDefault="00E660C4" w:rsidP="00660980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Чащин В. И. К истории заселения Красноярск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1998 г.</w:t>
      </w:r>
    </w:p>
    <w:p w:rsidR="00E660C4" w:rsidRDefault="00E660C4" w:rsidP="00660980">
      <w:pPr>
        <w:spacing w:after="360"/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E4EDC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Интернет-ресурсы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1.Сибирская старина –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history="1">
        <w:r>
          <w:rPr>
            <w:rStyle w:val="ac"/>
            <w:rFonts w:ascii="Times New Roman" w:eastAsia="Times New Roman" w:hAnsi="Times New Roman" w:cs="Times New Roman"/>
            <w:sz w:val="27"/>
          </w:rPr>
          <w:t>http://starina.h1.ru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Сибирское краеведение –http://andjusev.narod.ru</w:t>
      </w:r>
    </w:p>
    <w:p w:rsidR="00150B27" w:rsidRPr="00150B27" w:rsidRDefault="00150B27" w:rsidP="00150B27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</w:p>
    <w:p w:rsidR="00B557D0" w:rsidRDefault="00B557D0" w:rsidP="00B5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557D0" w:rsidRDefault="00B557D0" w:rsidP="00B5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«Изготовление макета </w:t>
      </w:r>
      <w:r w:rsidRPr="00CD4215">
        <w:rPr>
          <w:rFonts w:ascii="Times New Roman" w:hAnsi="Times New Roman" w:cs="Times New Roman"/>
          <w:b/>
          <w:i/>
          <w:sz w:val="28"/>
          <w:szCs w:val="28"/>
        </w:rPr>
        <w:t>Сибирское подворье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57D0" w:rsidRDefault="00B557D0" w:rsidP="00B5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58672"/>
            <wp:effectExtent l="19050" t="0" r="3175" b="0"/>
            <wp:docPr id="1" name="Рисунок 1" descr="G:\домик\P104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мик\P1040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D0" w:rsidRDefault="00B557D0" w:rsidP="00B5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58672"/>
            <wp:effectExtent l="19050" t="0" r="3175" b="0"/>
            <wp:docPr id="2" name="Рисунок 2" descr="G:\домик\P104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мик\P1040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D0" w:rsidRDefault="00B557D0" w:rsidP="00B557D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557D0" w:rsidRDefault="00B557D0" w:rsidP="00B557D0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 него входят:</w:t>
      </w:r>
    </w:p>
    <w:p w:rsidR="00B557D0" w:rsidRDefault="00B557D0" w:rsidP="00B557D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7672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7303" cy="1990725"/>
            <wp:effectExtent l="19050" t="0" r="3547" b="0"/>
            <wp:docPr id="13" name="Рисунок 5" descr="G:\домик\P104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омик\P10408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0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Срубной дом-пятистенок</w:t>
      </w:r>
    </w:p>
    <w:p w:rsidR="00B557D0" w:rsidRDefault="00B557D0" w:rsidP="00B557D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72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71800" cy="1980394"/>
            <wp:effectExtent l="19050" t="0" r="0" b="0"/>
            <wp:docPr id="14" name="Рисунок 6" descr="G:\домик\P104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мик\P1040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50" cy="1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Срубная баня</w:t>
      </w:r>
    </w:p>
    <w:p w:rsidR="00B557D0" w:rsidRDefault="00B557D0" w:rsidP="00B557D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72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0050" cy="1959236"/>
            <wp:effectExtent l="19050" t="0" r="0" b="0"/>
            <wp:docPr id="15" name="Рисунок 3" descr="G:\домик\P104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мик\P10408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Колодец</w:t>
      </w:r>
    </w:p>
    <w:p w:rsidR="00B557D0" w:rsidRDefault="00B557D0" w:rsidP="00B557D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71800" cy="1980394"/>
            <wp:effectExtent l="19050" t="0" r="0" b="0"/>
            <wp:docPr id="16" name="Рисунок 7" descr="G:\домик\P104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омик\P10408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54" cy="198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Мостик</w:t>
      </w:r>
    </w:p>
    <w:p w:rsidR="00CD4318" w:rsidRPr="00FB2AAD" w:rsidRDefault="00CD4318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CD4318" w:rsidRPr="00FB2AAD" w:rsidRDefault="00CD4318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CD4318" w:rsidRPr="00FB2AAD" w:rsidRDefault="00CD4318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CD4318" w:rsidRPr="00FB2AAD" w:rsidRDefault="00CD4318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CD4318" w:rsidRPr="002138ED" w:rsidRDefault="00CD4318">
      <w:pPr>
        <w:spacing w:after="80"/>
        <w:rPr>
          <w:rFonts w:ascii="Times New Roman" w:hAnsi="Times New Roman" w:cs="Times New Roman"/>
          <w:i/>
          <w:sz w:val="28"/>
          <w:szCs w:val="28"/>
        </w:rPr>
      </w:pPr>
    </w:p>
    <w:p w:rsidR="00CD4318" w:rsidRPr="002138ED" w:rsidRDefault="00CD4318">
      <w:pPr>
        <w:spacing w:after="80"/>
        <w:rPr>
          <w:rFonts w:ascii="Times New Roman" w:hAnsi="Times New Roman" w:cs="Times New Roman"/>
          <w:i/>
          <w:sz w:val="28"/>
          <w:szCs w:val="28"/>
        </w:rPr>
      </w:pPr>
    </w:p>
    <w:sectPr w:rsidR="00CD4318" w:rsidRPr="002138ED" w:rsidSect="008207ED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E2" w:rsidRDefault="001A38E2" w:rsidP="002138ED">
      <w:pPr>
        <w:spacing w:after="0" w:line="240" w:lineRule="auto"/>
      </w:pPr>
      <w:r>
        <w:separator/>
      </w:r>
    </w:p>
  </w:endnote>
  <w:endnote w:type="continuationSeparator" w:id="0">
    <w:p w:rsidR="001A38E2" w:rsidRDefault="001A38E2" w:rsidP="002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7141"/>
      <w:docPartObj>
        <w:docPartGallery w:val="Page Numbers (Bottom of Page)"/>
        <w:docPartUnique/>
      </w:docPartObj>
    </w:sdtPr>
    <w:sdtEndPr/>
    <w:sdtContent>
      <w:p w:rsidR="008207ED" w:rsidRDefault="002642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7ED" w:rsidRDefault="008207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E2" w:rsidRDefault="001A38E2" w:rsidP="002138ED">
      <w:pPr>
        <w:spacing w:after="0" w:line="240" w:lineRule="auto"/>
      </w:pPr>
      <w:r>
        <w:separator/>
      </w:r>
    </w:p>
  </w:footnote>
  <w:footnote w:type="continuationSeparator" w:id="0">
    <w:p w:rsidR="001A38E2" w:rsidRDefault="001A38E2" w:rsidP="0021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9BA"/>
    <w:multiLevelType w:val="multilevel"/>
    <w:tmpl w:val="6602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D9C"/>
    <w:rsid w:val="00025674"/>
    <w:rsid w:val="000D6096"/>
    <w:rsid w:val="00117837"/>
    <w:rsid w:val="00150B27"/>
    <w:rsid w:val="001733D9"/>
    <w:rsid w:val="00190CFD"/>
    <w:rsid w:val="001A38E2"/>
    <w:rsid w:val="001B4F97"/>
    <w:rsid w:val="001D2392"/>
    <w:rsid w:val="00213368"/>
    <w:rsid w:val="002138ED"/>
    <w:rsid w:val="002642BC"/>
    <w:rsid w:val="002771B1"/>
    <w:rsid w:val="00280618"/>
    <w:rsid w:val="00280CA5"/>
    <w:rsid w:val="002A18A7"/>
    <w:rsid w:val="00303D86"/>
    <w:rsid w:val="003300D5"/>
    <w:rsid w:val="003401D5"/>
    <w:rsid w:val="003F0FE6"/>
    <w:rsid w:val="00400C31"/>
    <w:rsid w:val="00401B86"/>
    <w:rsid w:val="004D4238"/>
    <w:rsid w:val="005C33AD"/>
    <w:rsid w:val="005C5CD3"/>
    <w:rsid w:val="00660980"/>
    <w:rsid w:val="00664A47"/>
    <w:rsid w:val="0071755D"/>
    <w:rsid w:val="00773238"/>
    <w:rsid w:val="00776C33"/>
    <w:rsid w:val="007D5CB8"/>
    <w:rsid w:val="008207ED"/>
    <w:rsid w:val="00864F8A"/>
    <w:rsid w:val="00872D33"/>
    <w:rsid w:val="00885C20"/>
    <w:rsid w:val="009426F1"/>
    <w:rsid w:val="00967C80"/>
    <w:rsid w:val="00974F52"/>
    <w:rsid w:val="009A6B99"/>
    <w:rsid w:val="009C7C7B"/>
    <w:rsid w:val="009E1144"/>
    <w:rsid w:val="00A24883"/>
    <w:rsid w:val="00A25F8B"/>
    <w:rsid w:val="00A9027C"/>
    <w:rsid w:val="00B01DB3"/>
    <w:rsid w:val="00B345B9"/>
    <w:rsid w:val="00B51868"/>
    <w:rsid w:val="00B557D0"/>
    <w:rsid w:val="00B93ED9"/>
    <w:rsid w:val="00BA689B"/>
    <w:rsid w:val="00C02447"/>
    <w:rsid w:val="00C45E3A"/>
    <w:rsid w:val="00C54787"/>
    <w:rsid w:val="00C8438D"/>
    <w:rsid w:val="00CC6CA9"/>
    <w:rsid w:val="00CD4318"/>
    <w:rsid w:val="00CE05F7"/>
    <w:rsid w:val="00D12BB6"/>
    <w:rsid w:val="00D41D9C"/>
    <w:rsid w:val="00E660C4"/>
    <w:rsid w:val="00E73A02"/>
    <w:rsid w:val="00EB2E92"/>
    <w:rsid w:val="00ED0E92"/>
    <w:rsid w:val="00ED6E67"/>
    <w:rsid w:val="00F50F76"/>
    <w:rsid w:val="00FB17D3"/>
    <w:rsid w:val="00FB2AAD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1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E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1144"/>
  </w:style>
  <w:style w:type="paragraph" w:styleId="a5">
    <w:name w:val="header"/>
    <w:basedOn w:val="a"/>
    <w:link w:val="a6"/>
    <w:uiPriority w:val="99"/>
    <w:semiHidden/>
    <w:unhideWhenUsed/>
    <w:rsid w:val="0021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8ED"/>
  </w:style>
  <w:style w:type="paragraph" w:styleId="a7">
    <w:name w:val="footer"/>
    <w:basedOn w:val="a"/>
    <w:link w:val="a8"/>
    <w:uiPriority w:val="99"/>
    <w:unhideWhenUsed/>
    <w:rsid w:val="0021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8ED"/>
  </w:style>
  <w:style w:type="character" w:customStyle="1" w:styleId="apple-converted-space">
    <w:name w:val="apple-converted-space"/>
    <w:basedOn w:val="a0"/>
    <w:rsid w:val="002138ED"/>
  </w:style>
  <w:style w:type="character" w:styleId="a9">
    <w:name w:val="Emphasis"/>
    <w:basedOn w:val="a0"/>
    <w:uiPriority w:val="20"/>
    <w:qFormat/>
    <w:rsid w:val="002138ED"/>
    <w:rPr>
      <w:i/>
      <w:iCs/>
    </w:rPr>
  </w:style>
  <w:style w:type="paragraph" w:styleId="aa">
    <w:name w:val="Normal (Web)"/>
    <w:basedOn w:val="a"/>
    <w:uiPriority w:val="99"/>
    <w:semiHidden/>
    <w:unhideWhenUsed/>
    <w:rsid w:val="0021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60C4"/>
    <w:rPr>
      <w:b/>
      <w:bCs/>
    </w:rPr>
  </w:style>
  <w:style w:type="character" w:styleId="ac">
    <w:name w:val="Hyperlink"/>
    <w:basedOn w:val="a0"/>
    <w:uiPriority w:val="99"/>
    <w:semiHidden/>
    <w:unhideWhenUsed/>
    <w:rsid w:val="00E660C4"/>
    <w:rPr>
      <w:color w:val="0000FF"/>
      <w:u w:val="single"/>
    </w:rPr>
  </w:style>
  <w:style w:type="paragraph" w:styleId="ad">
    <w:name w:val="No Spacing"/>
    <w:uiPriority w:val="1"/>
    <w:qFormat/>
    <w:rsid w:val="007D5C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tarina.h1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9874-68A2-4869-B09E-C10FA3C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15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леха</cp:lastModifiedBy>
  <cp:revision>24</cp:revision>
  <cp:lastPrinted>2014-01-20T04:21:00Z</cp:lastPrinted>
  <dcterms:created xsi:type="dcterms:W3CDTF">2013-10-27T11:57:00Z</dcterms:created>
  <dcterms:modified xsi:type="dcterms:W3CDTF">2014-12-07T17:57:00Z</dcterms:modified>
</cp:coreProperties>
</file>