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Тема урока по ФГОС: </w:t>
      </w:r>
      <w:r>
        <w:rPr>
          <w:rFonts w:eastAsia="Times New Roman" w:cs="Times New Roman"/>
          <w:b/>
          <w:bCs/>
          <w:sz w:val="28"/>
          <w:szCs w:val="28"/>
        </w:rPr>
        <w:t>Величина «Площадь»</w:t>
      </w:r>
    </w:p>
    <w:p w:rsidR="002B0174" w:rsidRDefault="002B017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Тип урока:  </w:t>
      </w:r>
      <w:r>
        <w:rPr>
          <w:rFonts w:ascii="Times New Roman,Bold" w:eastAsia="Times New Roman,Bold" w:hAnsi="Times New Roman,Bold" w:cs="Times New Roman,Bold"/>
          <w:sz w:val="28"/>
          <w:szCs w:val="28"/>
        </w:rPr>
        <w:t>Изучение нового материала</w:t>
      </w:r>
      <w:proofErr w:type="gramStart"/>
      <w:r>
        <w:rPr>
          <w:rFonts w:ascii="Times New Roman,Bold" w:eastAsia="Times New Roman,Bold" w:hAnsi="Times New Roman,Bold" w:cs="Times New Roman,Bold"/>
          <w:sz w:val="28"/>
          <w:szCs w:val="28"/>
        </w:rPr>
        <w:t>.</w:t>
      </w:r>
      <w:proofErr w:type="gramEnd"/>
      <w:r>
        <w:rPr>
          <w:rFonts w:ascii="Times New Roman,Bold" w:eastAsia="Times New Roman,Bold" w:hAnsi="Times New Roman,Bold" w:cs="Times New Roman,Bold"/>
          <w:sz w:val="28"/>
          <w:szCs w:val="28"/>
        </w:rPr>
        <w:t xml:space="preserve"> (</w:t>
      </w:r>
      <w:proofErr w:type="gramStart"/>
      <w:r>
        <w:rPr>
          <w:rFonts w:ascii="Times New Roman,Bold" w:eastAsia="Times New Roman,Bold" w:hAnsi="Times New Roman,Bold" w:cs="Times New Roman,Bold"/>
          <w:sz w:val="28"/>
          <w:szCs w:val="28"/>
        </w:rPr>
        <w:t>у</w:t>
      </w:r>
      <w:proofErr w:type="gramEnd"/>
      <w:r>
        <w:rPr>
          <w:rFonts w:ascii="Times New Roman,Bold" w:eastAsia="Times New Roman,Bold" w:hAnsi="Times New Roman,Bold" w:cs="Times New Roman,Bold"/>
          <w:sz w:val="28"/>
          <w:szCs w:val="28"/>
        </w:rPr>
        <w:t>рок-практикум)</w:t>
      </w:r>
    </w:p>
    <w:p w:rsidR="002B0174" w:rsidRDefault="00DC118F">
      <w:pPr>
        <w:pStyle w:val="Textbody"/>
      </w:pPr>
      <w:r>
        <w:rPr>
          <w:b/>
          <w:bCs/>
          <w:sz w:val="28"/>
          <w:szCs w:val="28"/>
        </w:rPr>
        <w:t>Методы:</w:t>
      </w:r>
      <w:r>
        <w:t xml:space="preserve"> </w:t>
      </w: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, наглядные, практические, исследование</w:t>
      </w:r>
    </w:p>
    <w:p w:rsidR="002B0174" w:rsidRDefault="00DC118F">
      <w:pPr>
        <w:pStyle w:val="Textbody"/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Формы: </w:t>
      </w:r>
      <w:r>
        <w:rPr>
          <w:rFonts w:ascii="Times New Roman,Bold" w:eastAsia="Times New Roman,Bold" w:hAnsi="Times New Roman,Bold" w:cs="Times New Roman,Bold"/>
          <w:sz w:val="28"/>
          <w:szCs w:val="28"/>
        </w:rPr>
        <w:t>Фронтальная, индивидуальная, парная.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,Bold" w:eastAsia="Times New Roman,Bold" w:hAnsi="Times New Roman,Bold" w:cs="Times New Roman,Bold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>ознакомить с термином «площадь», учить в простейших случаях, измерять площадь с помощью различных мерок</w:t>
      </w:r>
    </w:p>
    <w:p w:rsidR="002B0174" w:rsidRDefault="002B017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Планируемые предметные результаты: </w:t>
      </w:r>
      <w:r>
        <w:rPr>
          <w:rFonts w:eastAsia="Times New Roman" w:cs="Times New Roman"/>
          <w:sz w:val="28"/>
          <w:szCs w:val="28"/>
        </w:rPr>
        <w:t xml:space="preserve">умеют измерять </w:t>
      </w:r>
      <w:r>
        <w:rPr>
          <w:rFonts w:eastAsia="Times New Roman" w:cs="Times New Roman"/>
          <w:sz w:val="28"/>
          <w:szCs w:val="28"/>
        </w:rPr>
        <w:t xml:space="preserve"> и сравнивать площади фигур с помощью мерок и палетки</w:t>
      </w:r>
    </w:p>
    <w:p w:rsidR="002B0174" w:rsidRDefault="002B017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Планируемые </w:t>
      </w:r>
      <w:proofErr w:type="spellStart"/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  <w:t xml:space="preserve"> результаты: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Регулятивные</w:t>
      </w:r>
      <w:r>
        <w:rPr>
          <w:rFonts w:eastAsia="Times New Roman" w:cs="Times New Roman"/>
          <w:sz w:val="28"/>
          <w:szCs w:val="28"/>
        </w:rPr>
        <w:t>: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 w:cs="Times New Roman"/>
          <w:sz w:val="28"/>
          <w:szCs w:val="28"/>
        </w:rPr>
        <w:t>контролируют свою деятельность и деятельность товарища;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 w:cs="Times New Roman"/>
          <w:sz w:val="28"/>
          <w:szCs w:val="28"/>
        </w:rPr>
        <w:t>формируют навыки измерения площади разными мерками и сравнения фигур по площади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 w:cs="Times New Roman"/>
          <w:sz w:val="28"/>
          <w:szCs w:val="28"/>
        </w:rPr>
        <w:t>оценивают свои умения (прогностическое оценивание умения измерять и сравнивать площади фигур с помощью мерки).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 w:cs="Times New Roman"/>
          <w:sz w:val="28"/>
          <w:szCs w:val="28"/>
          <w:u w:val="single"/>
        </w:rPr>
        <w:t>Познавательные</w:t>
      </w:r>
      <w:r>
        <w:rPr>
          <w:rFonts w:eastAsia="Times New Roman" w:cs="Times New Roman"/>
          <w:sz w:val="28"/>
          <w:szCs w:val="28"/>
        </w:rPr>
        <w:t>: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 w:cs="Times New Roman"/>
          <w:sz w:val="28"/>
          <w:szCs w:val="28"/>
        </w:rPr>
        <w:t>анализируют и сравнивают объекты;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eastAsia="Times New Roman" w:cs="Times New Roman"/>
          <w:sz w:val="28"/>
          <w:szCs w:val="28"/>
        </w:rPr>
        <w:t>осознанно и произвольно строят речевые высказывания.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Коммуникативные</w:t>
      </w:r>
      <w:r>
        <w:rPr>
          <w:rFonts w:eastAsia="Times New Roman" w:cs="Times New Roman"/>
          <w:sz w:val="28"/>
          <w:szCs w:val="28"/>
        </w:rPr>
        <w:t>:</w:t>
      </w:r>
    </w:p>
    <w:p w:rsidR="002B0174" w:rsidRDefault="00DC118F">
      <w:pPr>
        <w:pStyle w:val="Standard"/>
        <w:autoSpaceDE w:val="0"/>
        <w:rPr>
          <w:rFonts w:ascii="Times New Roman,Bold" w:eastAsia="Times New Roman,Bold" w:hAnsi="Times New Roman,Bold" w:cs="Times New Roman,Bold"/>
          <w:sz w:val="20"/>
          <w:szCs w:val="20"/>
        </w:rPr>
      </w:pPr>
      <w:r>
        <w:rPr>
          <w:rFonts w:ascii="Courier New" w:eastAsia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</w:t>
      </w:r>
      <w:proofErr w:type="gramEnd"/>
      <w:r>
        <w:rPr>
          <w:rFonts w:eastAsia="Times New Roman" w:cs="Times New Roman"/>
          <w:sz w:val="28"/>
          <w:szCs w:val="28"/>
        </w:rPr>
        <w:t xml:space="preserve">меют работать </w:t>
      </w:r>
      <w:r>
        <w:rPr>
          <w:rFonts w:eastAsia="Times New Roman" w:cs="Times New Roman"/>
          <w:sz w:val="28"/>
          <w:szCs w:val="28"/>
        </w:rPr>
        <w:t>в паре;</w:t>
      </w:r>
    </w:p>
    <w:p w:rsidR="002B0174" w:rsidRDefault="00DC118F">
      <w:pPr>
        <w:pStyle w:val="Standard"/>
        <w:autoSpaceDE w:val="0"/>
      </w:pPr>
      <w:r>
        <w:rPr>
          <w:rFonts w:ascii="Courier New" w:eastAsia="Courier New" w:hAnsi="Courier New" w:cs="Courier New"/>
          <w:sz w:val="28"/>
          <w:szCs w:val="28"/>
        </w:rPr>
        <w:t>o</w:t>
      </w:r>
      <w:proofErr w:type="gramStart"/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</w:t>
      </w:r>
      <w:proofErr w:type="gramEnd"/>
      <w:r>
        <w:rPr>
          <w:rFonts w:eastAsia="Times New Roman" w:cs="Times New Roman"/>
          <w:sz w:val="28"/>
          <w:szCs w:val="28"/>
        </w:rPr>
        <w:t xml:space="preserve"> достаточно полнотой и точностью выражают свои мысли.</w:t>
      </w:r>
    </w:p>
    <w:p w:rsidR="002B0174" w:rsidRDefault="002B017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:rsidR="002B0174" w:rsidRDefault="00DC118F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Ход урока.</w:t>
      </w:r>
    </w:p>
    <w:p w:rsidR="002B0174" w:rsidRDefault="002B017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199"/>
        <w:gridCol w:w="3213"/>
      </w:tblGrid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autoSpaceDE w:val="0"/>
              <w:rPr>
                <w:rFonts w:ascii="Times New Roman,Bold" w:eastAsia="Times New Roman,Bold" w:hAnsi="Times New Roman,Bold" w:cs="Times New Roman,Bold"/>
                <w:b/>
                <w:bCs/>
              </w:rPr>
            </w:pPr>
            <w:r>
              <w:rPr>
                <w:rFonts w:ascii="Times New Roman,Bold" w:eastAsia="Times New Roman,Bold" w:hAnsi="Times New Roman,Bold" w:cs="Times New Roman,Bold"/>
                <w:b/>
                <w:bCs/>
              </w:rPr>
              <w:t>Этап урока</w:t>
            </w:r>
            <w:r>
              <w:rPr>
                <w:rFonts w:eastAsia="Times New Roman" w:cs="Times New Roman"/>
                <w:b/>
                <w:bCs/>
              </w:rPr>
              <w:t>/</w:t>
            </w:r>
            <w:r>
              <w:rPr>
                <w:rFonts w:ascii="Times New Roman,Bold" w:eastAsia="Times New Roman,Bold" w:hAnsi="Times New Roman,Bold" w:cs="Times New Roman,Bold"/>
                <w:b/>
                <w:bCs/>
              </w:rPr>
              <w:t>время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autoSpaceDE w:val="0"/>
              <w:rPr>
                <w:rFonts w:ascii="Times New Roman,Bold" w:eastAsia="Times New Roman,Bold" w:hAnsi="Times New Roman,Bold" w:cs="Times New Roman,Bold"/>
                <w:b/>
                <w:bCs/>
              </w:rPr>
            </w:pPr>
            <w:r>
              <w:rPr>
                <w:rFonts w:ascii="Times New Roman,Bold" w:eastAsia="Times New Roman,Bold" w:hAnsi="Times New Roman,Bold" w:cs="Times New Roman,Bold"/>
                <w:b/>
                <w:bCs/>
              </w:rPr>
              <w:t xml:space="preserve"> Деятельность учителя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autoSpaceDE w:val="0"/>
              <w:rPr>
                <w:rFonts w:ascii="Times New Roman,Bold" w:eastAsia="Times New Roman,Bold" w:hAnsi="Times New Roman,Bold" w:cs="Times New Roman,Bold"/>
                <w:b/>
                <w:bCs/>
              </w:rPr>
            </w:pPr>
            <w:r>
              <w:rPr>
                <w:rFonts w:ascii="Times New Roman,Bold" w:eastAsia="Times New Roman,Bold" w:hAnsi="Times New Roman,Bold" w:cs="Times New Roman,Bold"/>
                <w:b/>
                <w:bCs/>
              </w:rPr>
              <w:t xml:space="preserve"> Деятельность учеников</w:t>
            </w: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Организационный момент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Здравствуйте, ребята.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Проверьте свою готовность к уроку. Можете садиться на места.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Хочу начать урок с правила: отвечаем только по поднятой руке, не выкрикиваем.</w:t>
            </w:r>
          </w:p>
          <w:p w:rsidR="002B0174" w:rsidRDefault="00DC118F">
            <w:pPr>
              <w:pStyle w:val="Standard"/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/>
              </w:rPr>
              <w:t>А теперь давайте начнем урок.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Приветствуют учителя, </w:t>
            </w:r>
            <w:proofErr w:type="spellStart"/>
            <w:r>
              <w:rPr>
                <w:rFonts w:eastAsia="Times New Roman" w:cs="Times New Roman"/>
              </w:rPr>
              <w:t>проверяют</w:t>
            </w:r>
            <w:proofErr w:type="gramStart"/>
            <w:r>
              <w:rPr>
                <w:rFonts w:eastAsia="Times New Roman" w:cs="Times New Roman"/>
              </w:rPr>
              <w:t>,г</w:t>
            </w:r>
            <w:proofErr w:type="gramEnd"/>
            <w:r>
              <w:rPr>
                <w:rFonts w:eastAsia="Times New Roman" w:cs="Times New Roman"/>
              </w:rPr>
              <w:t>отовность</w:t>
            </w:r>
            <w:proofErr w:type="spellEnd"/>
            <w:r>
              <w:rPr>
                <w:rFonts w:eastAsia="Times New Roman" w:cs="Times New Roman"/>
              </w:rPr>
              <w:t xml:space="preserve"> к уроку, садятся на места.</w:t>
            </w: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Актуализация знаний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Какую тему мы сейчас изучаем на уроках </w:t>
            </w:r>
            <w:r>
              <w:rPr>
                <w:rFonts w:eastAsia="Times New Roman" w:cs="Times New Roman"/>
              </w:rPr>
              <w:t>математики?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Посмотрите на доску. Перед Вами  шкала оценивания Ваших знаний. Возьмите смайлик и оцените свои знания  </w:t>
            </w:r>
            <w:proofErr w:type="spellStart"/>
            <w:r>
              <w:rPr>
                <w:rFonts w:eastAsia="Times New Roman" w:cs="Times New Roman"/>
              </w:rPr>
              <w:t>поизучаемой</w:t>
            </w:r>
            <w:proofErr w:type="spellEnd"/>
            <w:r>
              <w:rPr>
                <w:rFonts w:eastAsia="Times New Roman" w:cs="Times New Roman"/>
              </w:rPr>
              <w:t xml:space="preserve"> теме.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 Давайте </w:t>
            </w:r>
            <w:proofErr w:type="gramStart"/>
            <w:r>
              <w:rPr>
                <w:rFonts w:eastAsia="Times New Roman" w:cs="Times New Roman"/>
              </w:rPr>
              <w:t>посмотрим</w:t>
            </w:r>
            <w:proofErr w:type="gramEnd"/>
            <w:r>
              <w:rPr>
                <w:rFonts w:eastAsia="Times New Roman" w:cs="Times New Roman"/>
              </w:rPr>
              <w:t xml:space="preserve"> на сколько объективно вы себя оценили. Для этого проведем устный счет.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Работа в ноутбуках.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Если е</w:t>
            </w:r>
            <w:r>
              <w:rPr>
                <w:rFonts w:eastAsia="Times New Roman" w:cs="Times New Roman"/>
              </w:rPr>
              <w:t>сть те дети, которые оценили себя неправильно, подойдите к доске и переставьте свой смайлик.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Встаньте те, кто оценил свои  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знания  объективно.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Поднимите руку, те, кто оценил свои умения ниже.</w:t>
            </w: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Те, кто </w:t>
            </w:r>
            <w:proofErr w:type="gramStart"/>
            <w:r>
              <w:rPr>
                <w:rFonts w:eastAsia="Times New Roman" w:cs="Times New Roman"/>
              </w:rPr>
              <w:t>оценил свои умения выше не расстраивайтесь</w:t>
            </w:r>
            <w:proofErr w:type="gramEnd"/>
            <w:r>
              <w:rPr>
                <w:rFonts w:eastAsia="Times New Roman" w:cs="Times New Roman"/>
              </w:rPr>
              <w:t xml:space="preserve">, вы </w:t>
            </w:r>
            <w:r>
              <w:rPr>
                <w:rFonts w:eastAsia="Times New Roman" w:cs="Times New Roman"/>
              </w:rPr>
              <w:t>еще  научитесь правильно оценивать свою работу.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   - Мы изучаем нумерацию чисел до 100</w:t>
            </w:r>
          </w:p>
          <w:p w:rsidR="002B0174" w:rsidRDefault="002B0174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- Учащиеся выходят к доске и оценивают свои знания, расположив магнитик около определённого высказывания</w:t>
            </w:r>
          </w:p>
          <w:p w:rsidR="002B0174" w:rsidRDefault="002B0174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2B0174" w:rsidRDefault="002B0174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2B0174" w:rsidRDefault="002B0174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выполняют устный счёт в ноутбуках,</w:t>
            </w:r>
          </w:p>
          <w:p w:rsidR="002B0174" w:rsidRDefault="002B0174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2B0174" w:rsidRDefault="00DC118F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сравнивают прогноз</w:t>
            </w:r>
            <w:r>
              <w:rPr>
                <w:rFonts w:eastAsia="Times New Roman" w:cs="Times New Roman"/>
              </w:rPr>
              <w:t xml:space="preserve"> своих знаний с </w:t>
            </w:r>
            <w:proofErr w:type="gramStart"/>
            <w:r>
              <w:rPr>
                <w:rFonts w:eastAsia="Times New Roman" w:cs="Times New Roman"/>
              </w:rPr>
              <w:t>полученным</w:t>
            </w:r>
            <w:proofErr w:type="gramEnd"/>
            <w:r>
              <w:rPr>
                <w:rFonts w:eastAsia="Times New Roman" w:cs="Times New Roman"/>
              </w:rPr>
              <w:t>, исправляют.</w:t>
            </w: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rPr>
                <w:color w:val="231F20"/>
              </w:rPr>
            </w:pPr>
            <w:r>
              <w:rPr>
                <w:color w:val="231F20"/>
              </w:rPr>
              <w:lastRenderedPageBreak/>
              <w:t>Открытие новых знаний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 xml:space="preserve">   А сейчас повернитесь в группы. Чтобы узнать тему нашего урока вам необходимо разгадать ребус.</w:t>
            </w:r>
          </w:p>
          <w:p w:rsidR="002B0174" w:rsidRDefault="00DC118F">
            <w:pPr>
              <w:pStyle w:val="TableContents"/>
            </w:pPr>
            <w:r>
              <w:t xml:space="preserve">   У вас получилось слово ПЛОЩАДЬ.</w:t>
            </w:r>
          </w:p>
          <w:p w:rsidR="002B0174" w:rsidRDefault="00DC118F">
            <w:pPr>
              <w:pStyle w:val="TableContents"/>
            </w:pPr>
            <w:r>
              <w:t xml:space="preserve">   А что такое площадь?</w:t>
            </w:r>
          </w:p>
          <w:p w:rsidR="002B0174" w:rsidRDefault="00DC118F">
            <w:pPr>
              <w:pStyle w:val="TableContents"/>
            </w:pPr>
            <w:r>
              <w:t>Какая в нашем городе самая большая</w:t>
            </w:r>
            <w:r>
              <w:t xml:space="preserve"> площадь? (Дворцовая)</w:t>
            </w:r>
          </w:p>
          <w:p w:rsidR="002B0174" w:rsidRDefault="00DC118F">
            <w:pPr>
              <w:pStyle w:val="TableContents"/>
            </w:pPr>
            <w:r>
              <w:t xml:space="preserve">   Где в нашем районе мы можем встретить название  со словом ПЛОЩАДЬ? (станция метро «Площадь Мужества»)</w:t>
            </w:r>
          </w:p>
          <w:p w:rsidR="002B0174" w:rsidRDefault="00DC118F">
            <w:pPr>
              <w:pStyle w:val="TableContents"/>
            </w:pPr>
            <w:r>
              <w:t xml:space="preserve">   А теперь давайте обратимся к словарю и посмотрим, что там сказано про слово ПЛОЩАДЬ.</w:t>
            </w:r>
          </w:p>
          <w:p w:rsidR="002B0174" w:rsidRDefault="00DC118F">
            <w:pPr>
              <w:pStyle w:val="TableContents"/>
            </w:pPr>
            <w:r>
              <w:t xml:space="preserve">   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 xml:space="preserve">    Работа в группах.</w:t>
            </w:r>
          </w:p>
          <w:p w:rsidR="002B0174" w:rsidRDefault="00DC118F">
            <w:pPr>
              <w:pStyle w:val="TableContents"/>
            </w:pPr>
            <w:r>
              <w:t>-разгадывание ребуса</w:t>
            </w:r>
          </w:p>
          <w:p w:rsidR="002B0174" w:rsidRDefault="00DC118F">
            <w:pPr>
              <w:pStyle w:val="TableContents"/>
            </w:pPr>
            <w:r>
              <w:t>-работа со словарём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extbody"/>
            </w:pPr>
          </w:p>
          <w:p w:rsidR="002B0174" w:rsidRDefault="002B0174">
            <w:pPr>
              <w:pStyle w:val="Textbody"/>
            </w:pPr>
          </w:p>
          <w:p w:rsidR="002B0174" w:rsidRDefault="002B0174">
            <w:pPr>
              <w:pStyle w:val="Textbody"/>
            </w:pPr>
          </w:p>
          <w:p w:rsidR="002B0174" w:rsidRDefault="00DC118F">
            <w:pPr>
              <w:pStyle w:val="Textbody"/>
            </w:pPr>
            <w:r>
              <w:t>Площадь</w:t>
            </w:r>
            <w:r>
              <w:t>:</w:t>
            </w:r>
          </w:p>
          <w:p w:rsidR="002B0174" w:rsidRDefault="00DC118F">
            <w:pPr>
              <w:pStyle w:val="Standard"/>
            </w:pPr>
            <w:r>
              <w:t xml:space="preserve">   В архитектуре - открытое пространство в городской застройке.</w:t>
            </w:r>
          </w:p>
          <w:p w:rsidR="002B0174" w:rsidRDefault="00DC118F">
            <w:pPr>
              <w:pStyle w:val="Standard"/>
            </w:pPr>
            <w:r>
              <w:t xml:space="preserve">   В математике - величина, измеряющая размер поверхности плоских фигур.</w:t>
            </w:r>
          </w:p>
          <w:p w:rsidR="002B0174" w:rsidRDefault="002B0174">
            <w:pPr>
              <w:pStyle w:val="TableContents"/>
            </w:pP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extbody"/>
              <w:rPr>
                <w:color w:val="231F20"/>
              </w:rPr>
            </w:pPr>
            <w:r>
              <w:rPr>
                <w:color w:val="231F20"/>
              </w:rPr>
              <w:t>Формулирование темы и цели урока.</w:t>
            </w:r>
          </w:p>
          <w:p w:rsidR="002B0174" w:rsidRDefault="002B0174">
            <w:pPr>
              <w:pStyle w:val="TableContents"/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 xml:space="preserve">Тема нашего урока </w:t>
            </w:r>
            <w:r>
              <w:rPr>
                <w:b/>
                <w:bCs/>
                <w:u w:val="single"/>
              </w:rPr>
              <w:t>«ПЛОЩАД</w:t>
            </w:r>
            <w:r>
              <w:rPr>
                <w:b/>
                <w:bCs/>
                <w:u w:val="single"/>
              </w:rPr>
              <w:t>Ь»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Чему мы сегодня должны научиться на уроке?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>-формулируют цель урока: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научиться измерять площадь различных фигур</w:t>
            </w: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  <w:rPr>
                <w:color w:val="231F20"/>
              </w:rPr>
            </w:pPr>
            <w:r>
              <w:rPr>
                <w:color w:val="231F20"/>
              </w:rPr>
              <w:t>Практическая работа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>1. На парте у детей 2 квадрата</w:t>
            </w:r>
          </w:p>
          <w:p w:rsidR="002B0174" w:rsidRDefault="00DC118F">
            <w:pPr>
              <w:pStyle w:val="TableContents"/>
            </w:pPr>
            <w:r>
              <w:t>-Какие фигуры перед вами</w:t>
            </w:r>
          </w:p>
          <w:p w:rsidR="002B0174" w:rsidRDefault="00DC118F">
            <w:pPr>
              <w:pStyle w:val="TableContents"/>
            </w:pPr>
            <w:r>
              <w:t>- Докажите, что это квадраты</w:t>
            </w:r>
          </w:p>
          <w:p w:rsidR="002B0174" w:rsidRDefault="00DC118F">
            <w:pPr>
              <w:pStyle w:val="TableContents"/>
            </w:pPr>
            <w:r>
              <w:t xml:space="preserve">-Как вы думаете, какой из </w:t>
            </w:r>
            <w:r>
              <w:t>квадратов имеет большую площадь?</w:t>
            </w:r>
          </w:p>
          <w:p w:rsidR="002B0174" w:rsidRDefault="00DC118F">
            <w:pPr>
              <w:pStyle w:val="TableContents"/>
            </w:pPr>
            <w:r>
              <w:lastRenderedPageBreak/>
              <w:t>-Докажите</w:t>
            </w:r>
          </w:p>
          <w:p w:rsidR="002B0174" w:rsidRDefault="00DC118F">
            <w:pPr>
              <w:pStyle w:val="TableContents"/>
            </w:pPr>
            <w:r>
              <w:rPr>
                <w:b/>
                <w:bCs/>
                <w:u w:val="single"/>
              </w:rPr>
              <w:t>Вывод:</w:t>
            </w:r>
            <w:r>
              <w:t xml:space="preserve"> площадь можно измерить путём наложения фигур (табличка на доске)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 xml:space="preserve">2.   </w:t>
            </w:r>
            <w:r>
              <w:rPr>
                <w:b/>
                <w:bCs/>
                <w:u w:val="single"/>
              </w:rPr>
              <w:t>Проблемная ситуация</w:t>
            </w:r>
          </w:p>
          <w:p w:rsidR="002B0174" w:rsidRDefault="00DC118F">
            <w:pPr>
              <w:pStyle w:val="TableContents"/>
            </w:pPr>
            <w:r>
              <w:t xml:space="preserve">     На парте у каждого рисунок с двумя фигурами.</w:t>
            </w:r>
          </w:p>
          <w:p w:rsidR="002B0174" w:rsidRDefault="00DC118F">
            <w:pPr>
              <w:pStyle w:val="TableContents"/>
            </w:pPr>
            <w:r>
              <w:t xml:space="preserve">    Отдельно вырезаны мерки: у </w:t>
            </w:r>
            <w:r>
              <w:rPr>
                <w:lang w:val="en-US"/>
              </w:rPr>
              <w:t>I</w:t>
            </w:r>
            <w:r w:rsidRPr="0010240B">
              <w:t xml:space="preserve"> </w:t>
            </w:r>
            <w:r>
              <w:t>вариант</w:t>
            </w:r>
            <w:proofErr w:type="gramStart"/>
            <w:r>
              <w:t>а-</w:t>
            </w:r>
            <w:proofErr w:type="gramEnd"/>
            <w:r>
              <w:t xml:space="preserve"> треугольники, у </w:t>
            </w:r>
            <w:r>
              <w:rPr>
                <w:lang w:val="en-US"/>
              </w:rPr>
              <w:t>II</w:t>
            </w:r>
            <w:r w:rsidRPr="0010240B">
              <w:t xml:space="preserve"> </w:t>
            </w:r>
            <w:r>
              <w:t>в</w:t>
            </w:r>
            <w:r>
              <w:t>арианта — прямоугольники.</w:t>
            </w:r>
          </w:p>
          <w:p w:rsidR="002B0174" w:rsidRDefault="00DC118F">
            <w:pPr>
              <w:pStyle w:val="TableContents"/>
            </w:pPr>
            <w:r>
              <w:t xml:space="preserve">      Всё достаточно просто, когда фигуры можно наложить. Но как быть, если фигура нарисована? (заслушиваются ответы детей).</w:t>
            </w:r>
          </w:p>
          <w:p w:rsidR="002B0174" w:rsidRDefault="00DC118F">
            <w:pPr>
              <w:pStyle w:val="TableContents"/>
            </w:pPr>
            <w:r>
              <w:t xml:space="preserve">      Если вариантов нет, то предложить детям измерить площадь фигуры с помощью различных мерок</w:t>
            </w:r>
          </w:p>
          <w:p w:rsidR="002B0174" w:rsidRDefault="00DC118F">
            <w:pPr>
              <w:pStyle w:val="TableContents"/>
            </w:pPr>
            <w:r>
              <w:t xml:space="preserve">3.  </w:t>
            </w:r>
            <w:r>
              <w:rPr>
                <w:b/>
                <w:bCs/>
                <w:u w:val="single"/>
              </w:rPr>
              <w:t>Вывод:</w:t>
            </w:r>
            <w:r>
              <w:t xml:space="preserve"> площадь фигур можно измерить при помощи различных мерок (табличка на доске)</w:t>
            </w:r>
          </w:p>
          <w:p w:rsidR="002B0174" w:rsidRDefault="00DC118F">
            <w:pPr>
              <w:pStyle w:val="TableContents"/>
            </w:pPr>
            <w:r>
              <w:t xml:space="preserve">        Количество мерок, которые можно расположить на поверхности фигуры называют значением площади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 xml:space="preserve">Можно ли сейчас сказать, что площадь квадратов одинаковая или разная? </w:t>
            </w:r>
            <w:r>
              <w:t>Почему?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4. А теперь измерьте площадь ещё 3 фигур.</w:t>
            </w:r>
          </w:p>
          <w:p w:rsidR="002B0174" w:rsidRDefault="00DC118F">
            <w:pPr>
              <w:pStyle w:val="TableContents"/>
            </w:pPr>
            <w:bookmarkStart w:id="0" w:name="_GoBack"/>
            <w:bookmarkEnd w:id="0"/>
            <w:r>
              <w:t>Ученики получают  3 неправильные фигуры.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 xml:space="preserve">  -Можно ли это сделать путём наложения?</w:t>
            </w:r>
          </w:p>
          <w:p w:rsidR="002B0174" w:rsidRDefault="00DC118F">
            <w:pPr>
              <w:pStyle w:val="TableContents"/>
            </w:pPr>
            <w:r>
              <w:t xml:space="preserve">  -При помощи ваших мерок?</w:t>
            </w:r>
          </w:p>
          <w:p w:rsidR="002B0174" w:rsidRDefault="00DC118F">
            <w:pPr>
              <w:pStyle w:val="TableContents"/>
            </w:pPr>
            <w:r>
              <w:t xml:space="preserve"> </w:t>
            </w:r>
          </w:p>
          <w:p w:rsidR="002B0174" w:rsidRDefault="00DC118F">
            <w:pPr>
              <w:pStyle w:val="TableContents"/>
            </w:pPr>
            <w:r>
              <w:t>5. Палетка</w:t>
            </w:r>
          </w:p>
          <w:p w:rsidR="002B0174" w:rsidRDefault="00DC118F">
            <w:pPr>
              <w:pStyle w:val="TableContents"/>
            </w:pPr>
            <w:r>
              <w:t>Вот для измерения неправильных фигур, учёные придумали ПАЛЕТКУ. Она разделена</w:t>
            </w:r>
            <w:r>
              <w:t xml:space="preserve"> на одинаковые </w:t>
            </w:r>
            <w:r>
              <w:lastRenderedPageBreak/>
              <w:t>квадраты со стороной 1кв</w:t>
            </w:r>
            <w:proofErr w:type="gramStart"/>
            <w:r>
              <w:t>.с</w:t>
            </w:r>
            <w:proofErr w:type="gramEnd"/>
            <w:r>
              <w:t>м  Палетку накладывают на   фигуру, подсчитывают сколько квадратов помещается  и узнают площадь фигуры.</w:t>
            </w:r>
          </w:p>
          <w:p w:rsidR="002B0174" w:rsidRDefault="00DC118F">
            <w:pPr>
              <w:pStyle w:val="TableContents"/>
            </w:pPr>
            <w:r>
              <w:t xml:space="preserve">     Возьмите палетку и найдите фигуру с самой большой и с самой маленькой площадью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 xml:space="preserve">6. </w:t>
            </w:r>
            <w:r>
              <w:rPr>
                <w:b/>
                <w:bCs/>
                <w:u w:val="single"/>
              </w:rPr>
              <w:t>Вывод:</w:t>
            </w:r>
            <w:r>
              <w:t xml:space="preserve"> площадь можно </w:t>
            </w:r>
            <w:r>
              <w:t>измерить с помощью палетки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lastRenderedPageBreak/>
              <w:t xml:space="preserve">   Работа в парах.</w:t>
            </w:r>
          </w:p>
          <w:p w:rsidR="002B0174" w:rsidRDefault="00DC118F">
            <w:pPr>
              <w:pStyle w:val="TableContents"/>
            </w:pPr>
            <w:r>
              <w:t xml:space="preserve">   Вспоминают основные свойства  квадрата.</w:t>
            </w:r>
          </w:p>
          <w:p w:rsidR="002B0174" w:rsidRDefault="00DC118F">
            <w:pPr>
              <w:pStyle w:val="TableContents"/>
            </w:pPr>
            <w:r>
              <w:t xml:space="preserve">    Путём наложения доказывают, какая из фигур имеет большую площадь</w:t>
            </w:r>
          </w:p>
          <w:p w:rsidR="002B0174" w:rsidRDefault="00DC118F">
            <w:pPr>
              <w:pStyle w:val="TableContents"/>
            </w:pPr>
            <w:r>
              <w:lastRenderedPageBreak/>
              <w:t xml:space="preserve">    </w:t>
            </w:r>
          </w:p>
          <w:p w:rsidR="002B0174" w:rsidRDefault="00DC118F">
            <w:pPr>
              <w:pStyle w:val="TableContents"/>
            </w:pPr>
            <w:r>
              <w:t>Делают вывод, что площадь можно измерить путём наложения фигур друг на друга.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Учащиеся  при помощи различных мерок измеряют площадь фигур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делают вывод:   площадь фигур можно измерить при помощи различных мерок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нет</w:t>
            </w:r>
          </w:p>
          <w:p w:rsidR="002B0174" w:rsidRDefault="00DC118F">
            <w:pPr>
              <w:pStyle w:val="TableContents"/>
            </w:pPr>
            <w:r>
              <w:t>(разные мерки, чтобы сравнить, надо измерять  одинаковыми мерками)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нет</w:t>
            </w: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нет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находят фигуры,</w:t>
            </w:r>
            <w:r>
              <w:t xml:space="preserve"> сравнивают их и делают вывод, что самая удобная мерка измерения — это квадрат.</w:t>
            </w: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lastRenderedPageBreak/>
              <w:t>Самостоятельная работа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>Откройте учебник  и выполните №  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>Взаимопроверка</w:t>
            </w:r>
          </w:p>
        </w:tc>
      </w:tr>
      <w:tr w:rsidR="002B0174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rPr>
                <w:color w:val="231F20"/>
              </w:rPr>
              <w:t>Итог урока. Рефлексия деятельности.</w:t>
            </w: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Standard"/>
            </w:pPr>
            <w:r>
              <w:t>Что такое площадь фигуры? Как можно сравнить площадь фигур?</w:t>
            </w:r>
          </w:p>
          <w:p w:rsidR="002B0174" w:rsidRDefault="00DC118F">
            <w:pPr>
              <w:pStyle w:val="Textbody"/>
            </w:pPr>
            <w:r>
              <w:t>О чем вы расскажите дома? Начните свой ответ с любого из таких предложений.</w:t>
            </w:r>
          </w:p>
          <w:p w:rsidR="002B0174" w:rsidRDefault="00DC118F">
            <w:pPr>
              <w:pStyle w:val="Textbody"/>
            </w:pPr>
            <w:r>
              <w:t>Я знаю, что...</w:t>
            </w:r>
          </w:p>
          <w:p w:rsidR="002B0174" w:rsidRDefault="00DC118F">
            <w:pPr>
              <w:pStyle w:val="Textbody"/>
            </w:pPr>
            <w:r>
              <w:t>Я хорошо знаю, что...</w:t>
            </w:r>
          </w:p>
          <w:p w:rsidR="002B0174" w:rsidRDefault="00DC118F">
            <w:pPr>
              <w:pStyle w:val="Textbody"/>
            </w:pPr>
            <w:r>
              <w:t>Я должен знать, что...</w:t>
            </w:r>
          </w:p>
          <w:p w:rsidR="002B0174" w:rsidRDefault="00DC118F">
            <w:pPr>
              <w:pStyle w:val="Textbody"/>
            </w:pPr>
            <w:r>
              <w:t>Скажите, если ещё какой-нибудь вопрос, который возник у в</w:t>
            </w:r>
            <w:r>
              <w:t>ас при изучении площади?</w:t>
            </w:r>
          </w:p>
          <w:p w:rsidR="002B0174" w:rsidRDefault="002B0174">
            <w:pPr>
              <w:pStyle w:val="Textbody"/>
            </w:pPr>
          </w:p>
          <w:p w:rsidR="002B0174" w:rsidRDefault="00DC118F">
            <w:pPr>
              <w:pStyle w:val="Textbody"/>
            </w:pPr>
            <w:r>
              <w:t>Давайте расположим  смайликов на нашей шкале.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174" w:rsidRDefault="00DC118F">
            <w:pPr>
              <w:pStyle w:val="TableContents"/>
            </w:pPr>
            <w:r>
              <w:t>Подводят итоги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Как измерять площади больших размеров? ( учитель сообщает, что об этом ребята узнают на след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роках)</w:t>
            </w:r>
          </w:p>
          <w:p w:rsidR="002B0174" w:rsidRDefault="002B0174">
            <w:pPr>
              <w:pStyle w:val="TableContents"/>
            </w:pPr>
          </w:p>
          <w:p w:rsidR="002B0174" w:rsidRDefault="002B0174">
            <w:pPr>
              <w:pStyle w:val="TableContents"/>
            </w:pPr>
          </w:p>
          <w:p w:rsidR="002B0174" w:rsidRDefault="00DC118F">
            <w:pPr>
              <w:pStyle w:val="TableContents"/>
            </w:pPr>
            <w:r>
              <w:t>Оценивают свои знания, полученные на уроке</w:t>
            </w:r>
          </w:p>
        </w:tc>
      </w:tr>
    </w:tbl>
    <w:p w:rsidR="002B0174" w:rsidRDefault="002B0174">
      <w:pPr>
        <w:pStyle w:val="Standard"/>
      </w:pPr>
    </w:p>
    <w:p w:rsidR="002B0174" w:rsidRDefault="002B0174">
      <w:pPr>
        <w:pStyle w:val="Standard"/>
      </w:pPr>
    </w:p>
    <w:sectPr w:rsidR="002B01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8F" w:rsidRDefault="00DC118F">
      <w:r>
        <w:separator/>
      </w:r>
    </w:p>
  </w:endnote>
  <w:endnote w:type="continuationSeparator" w:id="0">
    <w:p w:rsidR="00DC118F" w:rsidRDefault="00D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8F" w:rsidRDefault="00DC118F">
      <w:r>
        <w:rPr>
          <w:color w:val="000000"/>
        </w:rPr>
        <w:separator/>
      </w:r>
    </w:p>
  </w:footnote>
  <w:footnote w:type="continuationSeparator" w:id="0">
    <w:p w:rsidR="00DC118F" w:rsidRDefault="00DC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0174"/>
    <w:rsid w:val="0010240B"/>
    <w:rsid w:val="002B0174"/>
    <w:rsid w:val="00D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ученик-10</dc:creator>
  <cp:lastModifiedBy>Ученик</cp:lastModifiedBy>
  <cp:revision>2</cp:revision>
  <dcterms:created xsi:type="dcterms:W3CDTF">2014-12-28T16:34:00Z</dcterms:created>
  <dcterms:modified xsi:type="dcterms:W3CDTF">2014-12-28T16:34:00Z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