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5D" w:rsidRPr="006E105D" w:rsidRDefault="006E105D" w:rsidP="006E105D">
      <w:pPr>
        <w:spacing w:after="240" w:line="240" w:lineRule="auto"/>
        <w:rPr>
          <w:rFonts w:ascii="Times New Roman" w:eastAsia="Times New Roman" w:hAnsi="Times New Roman" w:cs="Times New Roman"/>
          <w:color w:val="C0504D" w:themeColor="accent2"/>
          <w:sz w:val="40"/>
          <w:szCs w:val="40"/>
          <w:lang w:eastAsia="ru-RU"/>
        </w:rPr>
      </w:pPr>
      <w:r w:rsidRPr="006E105D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  <w:t>Портрет Александра Сергеевича Пушкина.  История создания.</w:t>
      </w:r>
    </w:p>
    <w:p w:rsidR="006E105D" w:rsidRPr="006E105D" w:rsidRDefault="006E105D" w:rsidP="006E1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05D" w:rsidRPr="006E105D" w:rsidRDefault="006E105D" w:rsidP="006E10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E10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Себя как в зеркале я вижу,</w:t>
      </w:r>
      <w:r w:rsidRPr="006E10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Но это зеркало мне льстит.</w:t>
      </w:r>
      <w:r w:rsidRPr="006E10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Оно гласит, что не унижу</w:t>
      </w:r>
      <w:r w:rsidRPr="006E10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 xml:space="preserve">Пристрастья </w:t>
      </w:r>
      <w:proofErr w:type="gramStart"/>
      <w:r w:rsidRPr="006E10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важных</w:t>
      </w:r>
      <w:proofErr w:type="gramEnd"/>
      <w:r w:rsidRPr="006E10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Аонид.</w:t>
      </w:r>
      <w:r w:rsidRPr="006E10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Так Риму, Дрездену, Парижу</w:t>
      </w:r>
      <w:r w:rsidRPr="006E10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Известен впредь мой будет вид.</w:t>
      </w:r>
      <w:r w:rsidRPr="006E10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Александр Пушкин</w:t>
      </w:r>
    </w:p>
    <w:p w:rsidR="006E105D" w:rsidRPr="006E105D" w:rsidRDefault="006E105D" w:rsidP="006E1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5D" w:rsidRPr="006E105D" w:rsidRDefault="006E105D" w:rsidP="006E1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Василий Андреевич </w:t>
      </w:r>
      <w:proofErr w:type="spellStart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Тропинин</w:t>
      </w:r>
      <w:proofErr w:type="spellEnd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(1776 (или 1780) – 1857) – его «должно причислить к числу тех артистов, которые делают честь отечеству своими необыкновенными талантами»</w:t>
      </w:r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Один из самых выдающихся русских портретистов Василий </w:t>
      </w:r>
      <w:proofErr w:type="spellStart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Тропинин</w:t>
      </w:r>
      <w:proofErr w:type="spellEnd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Новгородской губернии в семье крепостного крестьянина, принадлежавшего графу Миниху. Когда дочь хозяина выходила замуж за графа </w:t>
      </w:r>
      <w:proofErr w:type="spellStart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Моркова</w:t>
      </w:r>
      <w:proofErr w:type="spellEnd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Тропинин</w:t>
      </w:r>
      <w:proofErr w:type="spellEnd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приданого оказался у нового барина. В 1790-х </w:t>
      </w:r>
      <w:proofErr w:type="spellStart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</w:t>
      </w:r>
      <w:proofErr w:type="spellEnd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 Василия в Петербург учиться кондитерскому делу, но юноша использовал эту возможность для того, чтобы тайно посещать лекции в Академии художеств. Его успехи в искусстве все же поспособствовали тому, что барин разрешил художнику стать в Академии вольнослушателем. Тем не менее, так и не закончив образования, он был вынужден выехать вслед за </w:t>
      </w:r>
      <w:proofErr w:type="spellStart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Морковым</w:t>
      </w:r>
      <w:proofErr w:type="spellEnd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Украину, которая, впрочем, стала для живописца тем, чем для многих выпускников Академии была тогда Италия. Постепенно заслуги </w:t>
      </w:r>
      <w:proofErr w:type="spellStart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Тропинина</w:t>
      </w:r>
      <w:proofErr w:type="spellEnd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художника все больше привлекали внимание общества, и в 1823 году он получил вольную, стал полноправным академиком, и поселился в Москве в доме на </w:t>
      </w:r>
      <w:proofErr w:type="spellStart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Ленивке</w:t>
      </w:r>
      <w:proofErr w:type="spellEnd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 Большого Каменного моста, где и был написан знаменитый портрет поэта Александра Пушкина.</w:t>
      </w:r>
    </w:p>
    <w:p w:rsidR="006E105D" w:rsidRPr="006E105D" w:rsidRDefault="006E105D" w:rsidP="006E1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Портрет был написан художником с натуры в 1827 году, однако относительно того, кто был заказчиком картины, до сих пор нет единого мнения. Согласно одной версии, портрет был заказан </w:t>
      </w:r>
      <w:proofErr w:type="spellStart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Тропинину</w:t>
      </w:r>
      <w:proofErr w:type="spellEnd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Пушкина Сергеем Александровичем Соболевским, которому якобы хотелось иметь изображение поэта таким, «как он бывал чаще, не приглаженным и припомаженным». Другая версия гласит, что Пушкин сам заказал этот портрет для Соболевского, «и поднес его, в виде сюрприза, с разными фарсами». Современники также рассказывали, что картина после написания </w:t>
      </w:r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была отправлена Соболевскому за границу, но во время пути ее подменили на копию. В 1850-х годах оригинал нашелся в лавке одного торговца картинами, где на него обратил внимание князь Оболенский. После того, как </w:t>
      </w:r>
      <w:proofErr w:type="spellStart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Тропинин</w:t>
      </w:r>
      <w:proofErr w:type="spellEnd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 и подтвердил свою работу, Оболенский приобрел картину. В 1909 году наследники Оболенского продали портрет в собрание Третьяковской галереи, откуда потом его перенаправили в Ленинград – в Пушкинский дом. С 1953 года портрет числится в собрании мемориального музея-квартиры А. С. Пушкина, что на Мойке, 12.</w:t>
      </w:r>
    </w:p>
    <w:p w:rsidR="006E105D" w:rsidRPr="006E105D" w:rsidRDefault="006E105D" w:rsidP="006E1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105D" w:rsidRPr="006E105D" w:rsidRDefault="006E105D" w:rsidP="006E10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10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«Себя как в зеркале я вижу, но это зеркало мне льстит»</w:t>
      </w:r>
    </w:p>
    <w:p w:rsidR="006E105D" w:rsidRPr="006E105D" w:rsidRDefault="006E105D" w:rsidP="006E1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XIX веке исследователи творчества Пушкина отмечали, что «русская публика остается недовольною почти всеми портретами поэта, сделанными при его жизни». В 1827 году один из современников писал о портрете </w:t>
      </w:r>
      <w:proofErr w:type="spellStart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Тропинина</w:t>
      </w:r>
      <w:proofErr w:type="spellEnd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«Физиономия Пушкина, столь определенная, выразительная, что всякий хороший живописец может схватить ее, вместе с тем и так изменчива, зыбка, что трудно предположить, чтобы один портрет Пушкина мог дать о ней понятие». Очевидно, публике хотелось видеть на портрете не только внешнее сходство, но и материальное воплощение того поэтического дара, которым обладал Александр Сергеевич. В то же время, Иван Тургенев заметил: «Отличительная черта поэзии Пушкина — изящная и умная простота, и эта именно простота должна проявляться в самом изображении поэта». Кажется, что именно этой простоте и следует в своей работе </w:t>
      </w:r>
      <w:proofErr w:type="spellStart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Тропинин</w:t>
      </w:r>
      <w:proofErr w:type="spellEnd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 же Пушкин вовсе не был склонен преувеличивать достоинства своей внешности: в одном из первых его стихотворений, написанном на французском языке в 1814 году, есть такие строки: «Настоящий демон в шалостях, настоящая обезьяна по виду, я ветреник большой и даже чересчур». Другой знаменитый портрет поэта, более строгий и скорее официальный, написан в том же 1827 году Орестом Кипренским, и дает возможность сопоставить две разные ипостаси национального гения.</w:t>
      </w:r>
    </w:p>
    <w:p w:rsidR="006E105D" w:rsidRPr="006E105D" w:rsidRDefault="006E105D" w:rsidP="006E1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58800" cy="4102351"/>
            <wp:effectExtent l="19050" t="0" r="0" b="0"/>
            <wp:docPr id="3" name="Рисунок 3" descr="http://i901.photobucket.com/albums/ac215/spbstarosti/headline/pushkin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901.photobucket.com/albums/ac215/spbstarosti/headline/pushkin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00" cy="41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Портрет А. С. Пушкина</w:t>
      </w:r>
      <w:r w:rsidRPr="006E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Орест Кипренский</w:t>
      </w:r>
      <w:r w:rsidRPr="006E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1827 год</w:t>
      </w:r>
      <w:r w:rsidRPr="006E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Холст, масло</w:t>
      </w:r>
      <w:r w:rsidRPr="006E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Третьяковская Галерея</w:t>
      </w:r>
    </w:p>
    <w:p w:rsidR="006E105D" w:rsidRPr="006E105D" w:rsidRDefault="006E105D" w:rsidP="006E10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10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«Так Риму, Дрездену, Парижу известен впредь мой будет вид»</w:t>
      </w:r>
    </w:p>
    <w:p w:rsidR="006E105D" w:rsidRPr="006E105D" w:rsidRDefault="006E105D" w:rsidP="006E1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Вообще, отличительные черты многих портретов </w:t>
      </w:r>
      <w:proofErr w:type="spellStart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Тропинина</w:t>
      </w:r>
      <w:proofErr w:type="spellEnd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камерность, теплота и уют. Его модели подчас предстают не в мундирах и фраках, а в простой домашней одежде. Художника так и называли – «халатный живописец», а когда заказывали портрет, уточняли: «только непременно в халате». Вот и Александр Сергеевич кисти </w:t>
      </w:r>
      <w:proofErr w:type="spellStart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Тропинина</w:t>
      </w:r>
      <w:proofErr w:type="spellEnd"/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по-домашнему растрепан, непринужденно свободен и расслаблен. Из-под его халата виднеется ворот белой рубахи, а на шее небрежно повязан платок. Широкие складки халата, напоминая античные одеяния, создают при этом впечатление некоторой торжественности. Во всей его позе чувствуется внутреннее достоинство и гордость за свое призвание. Легкий разворот и застывшее импульсивное движение вносит в изображение эффект динамики: он величав и в то же время порывист. Гордо приподнятая голова направлена вправо, лицо внимательно и сосредоточенно. Взгляд широко раскрытых глаз вдохновенно устремлен вдаль. Иными словами, в этом портрете воплотилось </w:t>
      </w:r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состояние творческого вдохновения, и внутренней собранности, и человеческой теплоты. На правой руке, что покоится на столе с бумагами, можно разглядеть два перстня, которые имели очень большое значение в жизни Пушкина.</w:t>
      </w:r>
    </w:p>
    <w:p w:rsidR="006E105D" w:rsidRPr="006E105D" w:rsidRDefault="006E105D" w:rsidP="006E1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105D" w:rsidRPr="006E105D" w:rsidRDefault="006E105D" w:rsidP="006E10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10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«Прощай, надежда; спи, желанье; храни меня, мой талисман»</w:t>
      </w:r>
    </w:p>
    <w:p w:rsidR="006E105D" w:rsidRPr="006E105D" w:rsidRDefault="006E105D" w:rsidP="006E1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 на указательном пальце представляет собой золотую витую печатку с восьмиугольным сердоликом темно-красного цвета — это подарок Елизаветы Воронцовой. Пушкин относился к нему особенно трепетно, и считается, что знаменитое его стихотворение «Храни меня, мой талисман» воспевает именно этот перстень. После гибели Пушкина «талисман» побывал у многих великих русских писателей, в том числе у Василия Жуковского и Ивана Тургенева. Последний завещал его Льву Толстому, но Полина Виардо передала кольцо в Пушкинский музей Александровского лицея, откуда потом оно и пропало бесследно после пожара в 1917 году. На большом пальце поэта еще один перстень с изумрудом квадратной формы, происхождение которого не известно. Вдова Пушкина Наталья Николаевна подарила его сначала Владимиру Далю, затем перстень хранился у президента Императорской Академии великого князя Константина Константиновича. В 1915 году из Академии его передали в Пушкинский дом, а оттуда в 1953 — в Музей Пушкина на Мойке.</w:t>
      </w:r>
    </w:p>
    <w:p w:rsidR="004F2617" w:rsidRPr="006E105D" w:rsidRDefault="004F2617">
      <w:pPr>
        <w:rPr>
          <w:sz w:val="28"/>
          <w:szCs w:val="28"/>
        </w:rPr>
      </w:pPr>
    </w:p>
    <w:sectPr w:rsidR="004F2617" w:rsidRPr="006E105D" w:rsidSect="004F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105D"/>
    <w:rsid w:val="004F2617"/>
    <w:rsid w:val="006E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17"/>
  </w:style>
  <w:style w:type="paragraph" w:styleId="1">
    <w:name w:val="heading 1"/>
    <w:basedOn w:val="a"/>
    <w:link w:val="10"/>
    <w:uiPriority w:val="9"/>
    <w:qFormat/>
    <w:rsid w:val="006E1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05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E1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935</Words>
  <Characters>5335</Characters>
  <Application>Microsoft Office Word</Application>
  <DocSecurity>0</DocSecurity>
  <Lines>44</Lines>
  <Paragraphs>12</Paragraphs>
  <ScaleCrop>false</ScaleCrop>
  <Company>Microsoft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2014-09-10T17:32:00Z</dcterms:created>
  <dcterms:modified xsi:type="dcterms:W3CDTF">2014-09-10T17:36:00Z</dcterms:modified>
</cp:coreProperties>
</file>