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FC0" w:rsidRPr="008E6AA0" w:rsidRDefault="001B1F95" w:rsidP="00D35FC0">
      <w:pPr>
        <w:spacing w:before="120"/>
        <w:jc w:val="center"/>
        <w:rPr>
          <w:b/>
          <w:bCs/>
          <w:sz w:val="32"/>
          <w:szCs w:val="32"/>
        </w:rPr>
      </w:pPr>
      <w:bookmarkStart w:id="0" w:name="_GoBack"/>
      <w:r>
        <w:rPr>
          <w:b/>
          <w:bCs/>
          <w:sz w:val="32"/>
          <w:szCs w:val="32"/>
        </w:rPr>
        <w:t>«</w:t>
      </w:r>
      <w:r w:rsidR="00D35FC0" w:rsidRPr="008E6AA0">
        <w:rPr>
          <w:b/>
          <w:bCs/>
          <w:sz w:val="32"/>
          <w:szCs w:val="32"/>
        </w:rPr>
        <w:t>М. А. Булгаков и театр</w:t>
      </w:r>
      <w:r>
        <w:rPr>
          <w:b/>
          <w:bCs/>
          <w:sz w:val="32"/>
          <w:szCs w:val="32"/>
        </w:rPr>
        <w:t>»</w:t>
      </w:r>
    </w:p>
    <w:bookmarkEnd w:id="0"/>
    <w:p w:rsidR="00D35FC0" w:rsidRPr="00596C0A" w:rsidRDefault="00D35FC0" w:rsidP="00D35FC0">
      <w:pPr>
        <w:spacing w:before="120"/>
        <w:ind w:firstLine="567"/>
        <w:jc w:val="both"/>
      </w:pPr>
      <w:r w:rsidRPr="00596C0A">
        <w:t xml:space="preserve">Гул затих. Я вышел на подмостки. </w:t>
      </w:r>
    </w:p>
    <w:p w:rsidR="00D35FC0" w:rsidRPr="00596C0A" w:rsidRDefault="00D35FC0" w:rsidP="00D35FC0">
      <w:pPr>
        <w:spacing w:before="120"/>
        <w:ind w:firstLine="567"/>
        <w:jc w:val="both"/>
      </w:pPr>
      <w:r w:rsidRPr="00596C0A">
        <w:t xml:space="preserve">Прислонясь к дверному косяку, </w:t>
      </w:r>
    </w:p>
    <w:p w:rsidR="00D35FC0" w:rsidRPr="00596C0A" w:rsidRDefault="00D35FC0" w:rsidP="00D35FC0">
      <w:pPr>
        <w:spacing w:before="120"/>
        <w:ind w:firstLine="567"/>
        <w:jc w:val="both"/>
      </w:pPr>
      <w:r w:rsidRPr="00596C0A">
        <w:t xml:space="preserve">Я ловлю в далеком отголоске, </w:t>
      </w:r>
    </w:p>
    <w:p w:rsidR="00D35FC0" w:rsidRPr="00596C0A" w:rsidRDefault="00D35FC0" w:rsidP="00D35FC0">
      <w:pPr>
        <w:spacing w:before="120"/>
        <w:ind w:firstLine="567"/>
        <w:jc w:val="both"/>
      </w:pPr>
      <w:r w:rsidRPr="00596C0A">
        <w:t xml:space="preserve">Что случится на моем веку. </w:t>
      </w:r>
    </w:p>
    <w:p w:rsidR="00D35FC0" w:rsidRDefault="00D35FC0" w:rsidP="00D35FC0">
      <w:pPr>
        <w:spacing w:before="120"/>
        <w:ind w:firstLine="567"/>
        <w:jc w:val="both"/>
      </w:pPr>
      <w:r w:rsidRPr="00596C0A">
        <w:t xml:space="preserve">Б. Пастернак </w:t>
      </w:r>
    </w:p>
    <w:p w:rsidR="00D35FC0" w:rsidRPr="00596C0A" w:rsidRDefault="00D35FC0" w:rsidP="00D35FC0">
      <w:pPr>
        <w:spacing w:before="120"/>
        <w:ind w:firstLine="567"/>
        <w:jc w:val="both"/>
      </w:pPr>
      <w:r w:rsidRPr="00596C0A">
        <w:t xml:space="preserve">Жизнь Михаила Булгакова была нелегкой. Много раз оказывался писатель в отчаянном положении, переживал крах своих творческих и бытовых надежд. Человек, принесший русской литературе XX века всемирную славу, свой жизненный путь окончил скромным либреттистом-консультантом Большого театра. В тот момент, в марте 1940 года, из тринадцати булгаковских пьес и инсценировок в Художественном театре шло всего две: “Дни Турбиных” и “Мертвые души”, а главному произведению писателя — роману “Мастер и Маргарита” — еще более четверти века предстояло ждать своего читателя и зрителя. Известный при жизни лишь как автор нашумевших “Дней Турбиных”, Булгаков становился все более легендарным и таинственным по мере того, как с театральных афиш исчезало его имя. </w:t>
      </w:r>
    </w:p>
    <w:p w:rsidR="00D35FC0" w:rsidRPr="00596C0A" w:rsidRDefault="00D35FC0" w:rsidP="00D35FC0">
      <w:pPr>
        <w:spacing w:before="120"/>
        <w:ind w:firstLine="567"/>
        <w:jc w:val="both"/>
      </w:pPr>
      <w:r w:rsidRPr="00596C0A">
        <w:t xml:space="preserve">Несмотря на то что Булгаков любил театр самой искренней любовью, его отношения с Художественным театром складывались сложно. Он обладал прекрасным чувством сцены, немалыми режиссерскими и даже актерскими способностями. Однако, как известно, у руководителей Художественного театра Станиславского и Немировича-Данченко, создавших новую эпоху в русском и мировом театральном искусстве, был свой взгляд на постановку пьес Булгакова. Это выражалось в том, что их сценический взгляд на такие, например, произведения Булгакова, как “Мольер” и инсценирована “Мертвых душ”, сильно отличался от взгляда автора. Надо представить себе положение Булгакова, который не просто писал пьесы, а имел вполне профессиональные представления о том, как они должны быть поставлены. Мне кажется, будь обстоятельства чуть благосклоннее к Булгакову, он вполне мог бы стать одним из театральных лидеров, режиссером-постановщиком, и мы сегодня говорили бы о театре Михаила Булгакова, а не о теме “Булгаков и театр”. </w:t>
      </w:r>
    </w:p>
    <w:p w:rsidR="00D35FC0" w:rsidRPr="00596C0A" w:rsidRDefault="00D35FC0" w:rsidP="00D35FC0">
      <w:pPr>
        <w:spacing w:before="120"/>
        <w:ind w:firstLine="567"/>
        <w:jc w:val="both"/>
      </w:pPr>
      <w:r w:rsidRPr="00596C0A">
        <w:t xml:space="preserve">Итак, взгляды основателей Художественного театра на постановку пьес Булгакова не совпадали с мнением автора. Такое положение неминуемо приводило к различным конфликтам, уступать приходилось Михаилу Афанасьевичу. Далее события развивались еще более печально: в конце 1936 года, убедившись, что Художественный театр не может и не хочет защищать его авторские интересы, он после снятия “Мольера” переходит в Большой театр в качестве либреттиста-консультанта. Мы знаем, что своим непростым отношениям с Художественным театром Булгаков посвятил так и незавершенный “Театральный роман”, где рядом с резкой сатирой на театральные нравы есть много доброго юмора и глубокого лиризма. По-моему, это говорит о свойствах его характера: Булгаков не был желчным и злопамятным человеком. Собственно говоря, это признак большого таланта. </w:t>
      </w:r>
    </w:p>
    <w:p w:rsidR="00D35FC0" w:rsidRPr="00596C0A" w:rsidRDefault="00D35FC0" w:rsidP="00D35FC0">
      <w:pPr>
        <w:spacing w:before="120"/>
        <w:ind w:firstLine="567"/>
        <w:jc w:val="both"/>
      </w:pPr>
      <w:r w:rsidRPr="00596C0A">
        <w:t xml:space="preserve">Сложные отношения у писателя были и с властью. По счастливой случайности Булгаков не разделил участи сталинских жертв, сгинувших в ГУЛАГе, как Осип Мандельштам и другие. Такой случайностью, как известно, явился просмотр “Дней Турбиных” самим Сталиным, после чего вождь совершенно неожиданно для своего окружения положительно отозвался о пьесе. Ему понравилось, что Булгаков показал ситуацию краха самодержавия, а не то, что он создал тонкую психологическую драму о революции, уничтожающей цвет общества. </w:t>
      </w:r>
    </w:p>
    <w:p w:rsidR="00D35FC0" w:rsidRPr="00596C0A" w:rsidRDefault="00D35FC0" w:rsidP="00D35FC0">
      <w:pPr>
        <w:spacing w:before="120"/>
        <w:ind w:firstLine="567"/>
        <w:jc w:val="both"/>
      </w:pPr>
      <w:r w:rsidRPr="00596C0A">
        <w:t xml:space="preserve">Палачи, уже потирающие руки в ожидании новой жертвы от культуры, были разочарованы, но тут же создали очередную легенду, что у отца народов абсолютный вкус и, стало быть, в Булгакове что-то есть. Благодаря этому “абсолютному вкусу” Сталина, великий драматург смог прожить некоторое время более или менее сносно. По звонку “сверху” были вновь разрешены к постановке снятые ранее цензурой “Дни Турбиных”. </w:t>
      </w:r>
    </w:p>
    <w:p w:rsidR="00D35FC0" w:rsidRDefault="00D35FC0" w:rsidP="00D35FC0">
      <w:pPr>
        <w:spacing w:before="120"/>
        <w:ind w:firstLine="567"/>
        <w:jc w:val="both"/>
      </w:pPr>
      <w:r w:rsidRPr="00596C0A">
        <w:t xml:space="preserve">Я думаю, что и главный роман Булгакова “Мастер и Маргарита” создавался писателем также с учетом будущей его постановки на сцене театра. Читая роман, я все время видел в своем воображении его героев на сцене в исторических костюмах и среди соответствующих декораций. Театральность героев романа, на мой взгляд, подчеркивает их яркая символичность. Например, Маргарита — это символ вечной любви. Понтий Пилат — символ вечного сомнения в божественной природе человека. Мне кажется, что некоторые главы романа, такие, как, например, “Бал сатаны”, “Маргарита”, “Понтий Пилат”, “Прощение и вечный приют”, имеют самостоятельную сценическую ценность. Это и неудивительно, ведь в романе Булгакова “Мастер и Маргарита” нашли завершение все его художественные и философские искания. Я уверен, что произведения Булгакова еще не раз удивят современного зрителя, высветившись неожиданными гранями. Это и есть высшая оценка творчества великого русского драматурга М. А. Булгакова. </w:t>
      </w:r>
    </w:p>
    <w:p w:rsidR="00B42C45" w:rsidRDefault="00B42C45"/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5FC0"/>
    <w:rsid w:val="001B1F95"/>
    <w:rsid w:val="00441059"/>
    <w:rsid w:val="00596C0A"/>
    <w:rsid w:val="00616072"/>
    <w:rsid w:val="008B35EE"/>
    <w:rsid w:val="008E6AA0"/>
    <w:rsid w:val="008F5709"/>
    <w:rsid w:val="00B42C45"/>
    <w:rsid w:val="00B47B6A"/>
    <w:rsid w:val="00D35FC0"/>
    <w:rsid w:val="00D8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F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uiPriority w:val="99"/>
    <w:rsid w:val="00D35F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686</Words>
  <Characters>3912</Characters>
  <Application>Microsoft Office Word</Application>
  <DocSecurity>0</DocSecurity>
  <Lines>32</Lines>
  <Paragraphs>9</Paragraphs>
  <ScaleCrop>false</ScaleCrop>
  <Company>Home</Company>
  <LinksUpToDate>false</LinksUpToDate>
  <CharactersWithSpaces>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</dc:title>
  <dc:subject/>
  <dc:creator>User</dc:creator>
  <cp:keywords/>
  <dc:description/>
  <cp:lastModifiedBy>Пользователь</cp:lastModifiedBy>
  <cp:revision>4</cp:revision>
  <dcterms:created xsi:type="dcterms:W3CDTF">2014-01-25T10:15:00Z</dcterms:created>
  <dcterms:modified xsi:type="dcterms:W3CDTF">2014-12-16T17:41:00Z</dcterms:modified>
</cp:coreProperties>
</file>