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45" w:rsidRPr="00894A45" w:rsidRDefault="00894A45" w:rsidP="00894A4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4A45">
        <w:rPr>
          <w:rFonts w:ascii="Times New Roman" w:hAnsi="Times New Roman" w:cs="Times New Roman"/>
          <w:sz w:val="28"/>
          <w:szCs w:val="24"/>
        </w:rPr>
        <w:t>Азарова Светлана Васильевна, преподаватель русского языка и литературы высшей квалификационной категории КГБ ОУ НПО «Профессиональное училище № 35», г</w:t>
      </w:r>
      <w:proofErr w:type="gramStart"/>
      <w:r w:rsidRPr="00894A45">
        <w:rPr>
          <w:rFonts w:ascii="Times New Roman" w:hAnsi="Times New Roman" w:cs="Times New Roman"/>
          <w:sz w:val="28"/>
          <w:szCs w:val="24"/>
        </w:rPr>
        <w:t>.З</w:t>
      </w:r>
      <w:proofErr w:type="gramEnd"/>
      <w:r w:rsidRPr="00894A45">
        <w:rPr>
          <w:rFonts w:ascii="Times New Roman" w:hAnsi="Times New Roman" w:cs="Times New Roman"/>
          <w:sz w:val="28"/>
          <w:szCs w:val="24"/>
        </w:rPr>
        <w:t>еленогорск Красноярского края</w:t>
      </w: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894A45">
      <w:pPr>
        <w:rPr>
          <w:rFonts w:ascii="Times New Roman" w:hAnsi="Times New Roman" w:cs="Times New Roman"/>
          <w:b/>
          <w:sz w:val="24"/>
          <w:szCs w:val="24"/>
        </w:rPr>
      </w:pPr>
    </w:p>
    <w:p w:rsidR="00894A45" w:rsidRDefault="00894A45" w:rsidP="00894A45">
      <w:pPr>
        <w:rPr>
          <w:rFonts w:ascii="Times New Roman" w:hAnsi="Times New Roman" w:cs="Times New Roman"/>
          <w:b/>
          <w:sz w:val="24"/>
          <w:szCs w:val="24"/>
        </w:rPr>
      </w:pPr>
    </w:p>
    <w:p w:rsidR="00211C91" w:rsidRDefault="00211C91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в тестовой форме закрытого типа  по литературе</w:t>
      </w:r>
    </w:p>
    <w:p w:rsidR="00211C91" w:rsidRDefault="00211C91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Жизненный и творческий путь Л.Н.Толстого. Роман-эпопея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1.Годы жизни Л.Н.Толстого:</w:t>
      </w:r>
    </w:p>
    <w:p w:rsidR="00211C91" w:rsidRDefault="00211C91" w:rsidP="002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1855-1904</w:t>
      </w:r>
    </w:p>
    <w:p w:rsidR="00211C91" w:rsidRDefault="00211C91" w:rsidP="002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1821-1881</w:t>
      </w:r>
    </w:p>
    <w:p w:rsidR="00211C91" w:rsidRDefault="00211C91" w:rsidP="002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1801-1861</w:t>
      </w:r>
    </w:p>
    <w:p w:rsidR="00211C91" w:rsidRDefault="00211C91" w:rsidP="002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1828-1910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рождения Л.Н.Толстого:</w:t>
      </w:r>
    </w:p>
    <w:p w:rsidR="00211C91" w:rsidRDefault="00211C91" w:rsidP="0021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211C91" w:rsidRDefault="00211C91" w:rsidP="0021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Тула</w:t>
      </w:r>
    </w:p>
    <w:p w:rsidR="00211C91" w:rsidRDefault="00211C91" w:rsidP="0021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Ясная Поляна</w:t>
      </w:r>
    </w:p>
    <w:p w:rsidR="00211C91" w:rsidRDefault="00211C91" w:rsidP="0021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3.Год смерти матери Л.Н.Толстого:</w:t>
      </w:r>
    </w:p>
    <w:p w:rsidR="00211C91" w:rsidRDefault="00211C91" w:rsidP="00211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1837</w:t>
      </w:r>
    </w:p>
    <w:p w:rsidR="00211C91" w:rsidRDefault="00211C91" w:rsidP="00211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</w:t>
      </w:r>
    </w:p>
    <w:p w:rsidR="00211C91" w:rsidRDefault="00211C91" w:rsidP="00211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</w:t>
      </w:r>
    </w:p>
    <w:p w:rsidR="00211C91" w:rsidRDefault="00211C91" w:rsidP="00211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4.Возраст, в котором Л.Н.Толстой остался круглым сиротой (лет):</w:t>
      </w:r>
    </w:p>
    <w:p w:rsidR="00211C91" w:rsidRDefault="00211C91" w:rsidP="00211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211C91" w:rsidRDefault="00211C91" w:rsidP="00211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неполных 21</w:t>
      </w:r>
    </w:p>
    <w:p w:rsidR="00211C91" w:rsidRDefault="00211C91" w:rsidP="00211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211C91" w:rsidRDefault="00211C91" w:rsidP="00211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Л.Н.Толстой учился, но не закончил:</w:t>
      </w:r>
    </w:p>
    <w:p w:rsidR="00211C91" w:rsidRDefault="00211C91" w:rsidP="00211C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университет</w:t>
      </w:r>
    </w:p>
    <w:p w:rsidR="00211C91" w:rsidRDefault="00211C91" w:rsidP="00211C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военное инженерное училище</w:t>
      </w:r>
    </w:p>
    <w:p w:rsidR="00211C91" w:rsidRDefault="00211C91" w:rsidP="00211C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университет</w:t>
      </w:r>
    </w:p>
    <w:p w:rsidR="00211C91" w:rsidRDefault="00211C91" w:rsidP="00211C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детей Н.И.Толстого:</w:t>
      </w:r>
    </w:p>
    <w:p w:rsidR="00211C91" w:rsidRDefault="00211C91" w:rsidP="00211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211C91" w:rsidRDefault="00211C91" w:rsidP="00211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11C91" w:rsidRDefault="00211C91" w:rsidP="00211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11C91" w:rsidRDefault="00211C91" w:rsidP="00211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7.Война, в которой принимал участие Н.И.Толстой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1)Крымская 1853-1856гг.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2)Отечественная 1812г.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3)Русско-японская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4)Великая Отечественная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8.Опекунша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1)Т.М.Ергольская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2)П.И.Юшкова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3)С.А.Берс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4)А.И.Остен-Сакен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Годы службы Л.Н.Толстого в армии:</w:t>
      </w:r>
    </w:p>
    <w:p w:rsidR="00211C91" w:rsidRDefault="00211C91" w:rsidP="00211C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1851-1856</w:t>
      </w:r>
    </w:p>
    <w:p w:rsidR="00211C91" w:rsidRDefault="00211C91" w:rsidP="00211C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1844-1847</w:t>
      </w:r>
    </w:p>
    <w:p w:rsidR="00211C91" w:rsidRDefault="00211C91" w:rsidP="00211C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1851-1854</w:t>
      </w:r>
    </w:p>
    <w:p w:rsidR="00211C91" w:rsidRDefault="00211C91" w:rsidP="00211C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1854-1856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10.Произведение Л.Н.Толстого, опубликованное в 1852году:</w:t>
      </w:r>
    </w:p>
    <w:p w:rsidR="00211C91" w:rsidRDefault="00211C91" w:rsidP="00211C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«Казаки»</w:t>
      </w:r>
    </w:p>
    <w:p w:rsidR="00211C91" w:rsidRDefault="00211C91" w:rsidP="00211C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211C91" w:rsidRDefault="00211C91" w:rsidP="00211C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Карамазовы»</w:t>
      </w:r>
    </w:p>
    <w:p w:rsidR="00211C91" w:rsidRDefault="00211C91" w:rsidP="00211C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«Детство»</w:t>
      </w:r>
    </w:p>
    <w:p w:rsidR="00211C91" w:rsidRDefault="00211C91" w:rsidP="00211C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«Севастополь в мае»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11.Редактор, опубликовавший первое произведение Л.Н.Толстого:</w:t>
      </w:r>
    </w:p>
    <w:p w:rsidR="00211C91" w:rsidRDefault="00211C91" w:rsidP="00211C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Д.В.Григорович</w:t>
      </w:r>
    </w:p>
    <w:p w:rsidR="00211C91" w:rsidRDefault="00211C91" w:rsidP="00211C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</w:t>
      </w:r>
    </w:p>
    <w:p w:rsidR="00211C91" w:rsidRDefault="00211C91" w:rsidP="00211C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</w:t>
      </w:r>
    </w:p>
    <w:p w:rsidR="00211C91" w:rsidRDefault="00211C91" w:rsidP="00211C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</w:t>
      </w:r>
    </w:p>
    <w:p w:rsidR="00211C91" w:rsidRDefault="00211C91" w:rsidP="00211C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Н.А.Добролюбов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12.Регион, в котором проходила военная служба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1)Кавказ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2)Поволжье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3)Крым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4)Урал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13.Срок, в течение которого Л.Н.Толстой вёл дневник (года):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1)4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2)33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3)22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4)64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14.Причина, по которой Л.Н.Толстой оставил учёбу: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1)смерть отца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2)обустройство имения Ясная Поляна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3)желание заняться самообразованием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4)служба в армии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5)женитьба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15.Город, который защищал Л.Н.Толстой: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1)Москва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2)Симферополь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3)Петербург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4)Керчь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5)Севастополь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16.Произведение о Крымской войне 1853-1856гг.: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«Севастопольские рассказы»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«Казаки»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«Севастополь в мае»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«Севастополь в августе»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17.Воинская награда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1)Георгиевский крест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2)Орден Святой Анны «За храбрость»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3)Медаль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4)Орден Красной Звезды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18.Год начала литературной деятельности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1)1850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2)1854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3)1844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4)1847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19.Язык, которым в совершенстве владел Л.Н.Толстой: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1)русский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2)английский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3)французский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4)китайский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5)немецкий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20.Журнал, в котором была напечатана повесть «Детство»: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«Отечественные записки»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«Москвитянин»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«Эпоха»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«Современник»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автобиографической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трилогииЛ.Н.Толстого: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«Юность»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«Отрочество»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«Детство, отрочество, юность»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«Детство»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«Мои университеты»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22.Поступок Л.Н.Толстого в 1857году по отношению к своим крепостным крестьянам: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1)отпустил на волю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2)уменьшил величину оброка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3)выделил земельные наделы за плату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4)построил больницу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23.Цель второго заграничного путешествия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1)участие в конгрессе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2)знакомство с европейскими формами образования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3)получение международной премии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4)лечение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24.Год открытия Л.Н.Толстым школы в Ясной Поляне: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1)1856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2)1859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3)1871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4)1882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Ученики школы в Ясной Поляне - дети: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соседей-помещиков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Л.Н.Толстого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3)родственников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4)крестьян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26.Журнал, который издавал Л.Н.Толстой в Ясной Поляне: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«Современник»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«Ясная Поляна»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«Время»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«Дети»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27.Количество школ, открытых с помощью Л.Н.Толстого (более):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28.Событие, происшедшее в личной жизни Л.Н.Толстого в 1862 году: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1)женитьба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2)рождение первого ребёнка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3)расставание с женой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4)смерть ребёнка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29.Произведение, созданное в период 1863-1869 гг.: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«Севастопольские рассказы»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«Казаки»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«Анна Каренина»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30.Событие, происшедшее в жизни Л.Н.Толстого в 1873году: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1)назначение послом в Германию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2)ссылка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3)награждение орденом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4)избрание член - корреспондентом Академии наук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31.Общественное дело, в котором принимал участие Л.Н.Толстой в 1882году: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1)открытие музея Ф.М.Достоевского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перепись московского населения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3)выборы в Государственную Думу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основание нового журнала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5)организация бесплатных столовых для голодающих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32.Смысл переворота в мировоззренииЛ.Н.Толстого в начале 80-х годов: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1)разрыв с идеологией дворянства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2)поддержка революционеров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3)отказ от дальнейшей литературной деятельности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4)переход на сторону «простого трудового народа»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33.Событие 1901 года в жизни Л.Н.Толстого, имевшее большой общественный резонанс: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1)отлучение от православной церкви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2)уход из Ясной Поляны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3)эмиграция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4)публикация романа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34.Причина ухода Л.Н.Толстого из Ясной Поляны в 1910 году: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жажда приключений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2)разлад в семейных отношениях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неприятие барского уклада  жизни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4)оказание помощи друзьям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35.Количество томов в Полном собрании сочинений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1)90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Последовательность создания произведений Л.Н.Толстого: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«Отрочество»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«Анна Каренина»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«Юность»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211C91" w:rsidRDefault="00211C91" w:rsidP="00211C9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«После бала»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Соответствие периодов творчества Л.Н.Толстого произведениям, созданным в эти периоды:</w:t>
      </w:r>
    </w:p>
    <w:p w:rsidR="00211C91" w:rsidRDefault="00211C91" w:rsidP="00211C91">
      <w:pPr>
        <w:spacing w:after="0"/>
        <w:rPr>
          <w:rFonts w:ascii="Times New Roman" w:hAnsi="Times New Roman" w:cs="Times New Roman"/>
          <w:sz w:val="24"/>
          <w:szCs w:val="24"/>
        </w:rPr>
        <w:sectPr w:rsidR="00211C9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1C91" w:rsidTr="00211C91">
        <w:trPr>
          <w:trHeight w:val="250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C91" w:rsidRDefault="00211C91" w:rsidP="0038389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десятилетие </w:t>
            </w:r>
          </w:p>
          <w:p w:rsidR="00211C91" w:rsidRDefault="00211C91" w:rsidP="0038389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десятилетие</w:t>
            </w:r>
          </w:p>
          <w:p w:rsidR="00211C91" w:rsidRDefault="00211C91" w:rsidP="0038389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десятилетие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Братья Карамазовы»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«Отрочество»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бала»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«Севастопольские рассказы»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  <w:p w:rsidR="00211C91" w:rsidRDefault="00211C91" w:rsidP="0038389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могу молчать!»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Последний роман Л.Н.Толстого:</w:t>
      </w:r>
    </w:p>
    <w:p w:rsidR="00211C91" w:rsidRDefault="00211C91" w:rsidP="00211C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«Идиот»</w:t>
      </w:r>
    </w:p>
    <w:p w:rsidR="00211C91" w:rsidRDefault="00211C91" w:rsidP="00211C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«Воскрешение»</w:t>
      </w:r>
    </w:p>
    <w:p w:rsidR="00211C91" w:rsidRDefault="00211C91" w:rsidP="00211C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«Воскресение»</w:t>
      </w:r>
    </w:p>
    <w:p w:rsidR="00211C91" w:rsidRDefault="00211C91" w:rsidP="00211C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«Анна Каренина»</w:t>
      </w:r>
    </w:p>
    <w:p w:rsidR="00211C91" w:rsidRDefault="00211C91" w:rsidP="00211C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211C91" w:rsidRDefault="00211C91" w:rsidP="00211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>
        <w:rPr>
          <w:rFonts w:ascii="Times New Roman" w:hAnsi="Times New Roman" w:cs="Times New Roman"/>
          <w:sz w:val="24"/>
          <w:szCs w:val="24"/>
        </w:rPr>
        <w:t>Л.Н.Толстой}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писал:</w:t>
      </w:r>
    </w:p>
    <w:p w:rsidR="00211C91" w:rsidRDefault="00211C91" w:rsidP="00211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и романы</w:t>
      </w:r>
    </w:p>
    <w:p w:rsidR="00211C91" w:rsidRDefault="00211C91" w:rsidP="00211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и поэмы</w:t>
      </w:r>
    </w:p>
    <w:p w:rsidR="00211C91" w:rsidRDefault="00211C91" w:rsidP="00211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комедии и трагедии</w:t>
      </w:r>
    </w:p>
    <w:p w:rsidR="00211C91" w:rsidRDefault="00211C91" w:rsidP="00211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оды и элегии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40. Соответствие автора произведениям: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1C91" w:rsidTr="00211C91">
        <w:trPr>
          <w:trHeight w:val="22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C91" w:rsidRDefault="00211C91" w:rsidP="0038389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211C91" w:rsidRDefault="00211C91" w:rsidP="0038389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211C91" w:rsidRDefault="00211C91" w:rsidP="0038389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Карамазовы»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«Анна Каренина»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«Дикий помещик»</w:t>
            </w:r>
          </w:p>
          <w:p w:rsidR="00211C91" w:rsidRDefault="00211C91" w:rsidP="003838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«Смерть Ивана Ильича»</w:t>
            </w:r>
          </w:p>
        </w:tc>
      </w:tr>
    </w:tbl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41.Повесть, в которой Л.Н.Толстой впервые дал женский портрет: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«Два гусара»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«Юность»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«Отрочество»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«Крейцерова соната»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42.Произведение, в котором Л.Н.Толстой впервые обратился к эпохе 1800-х годов: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«Казаки»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«Два гусара»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«Утро помещика»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«После бала»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43.Повесть Л.Н.Толстого, работа над которой продолжалась 10 лет: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«Казаки»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«Крейцерова соната»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«Смерть Ивана Ильича»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«Утро помещика»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44.Произведение Л.Н.Толстого, написанное в период 1873-1877 гг.: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«Анна Каренина»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«После бала»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«Идиот»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«Севастопольские рассказы»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45.Название романа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«Воскрешение»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«Возрождение»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«Восстановление»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«Воскресение»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46.Количество томов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«2»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«3»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«4»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«6»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47.Количество глав в романе «Война и мир»: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1)361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2)150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4)221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48.Число персонажей в романе «Война и мир» (свыше):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4)1000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Соответствие томов «Войны и мира» изображаемым  историческим событиям:</w:t>
      </w:r>
    </w:p>
    <w:p w:rsidR="00211C91" w:rsidRDefault="00211C91" w:rsidP="00211C91">
      <w:pPr>
        <w:spacing w:after="0"/>
        <w:rPr>
          <w:rFonts w:ascii="Times New Roman" w:hAnsi="Times New Roman" w:cs="Times New Roman"/>
          <w:sz w:val="24"/>
          <w:szCs w:val="24"/>
        </w:rPr>
        <w:sectPr w:rsidR="00211C9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1C91" w:rsidTr="00211C91">
        <w:trPr>
          <w:trHeight w:val="250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3)3</w:t>
            </w:r>
          </w:p>
          <w:p w:rsidR="00211C91" w:rsidRDefault="00211C91" w:rsidP="00383894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Бородинское сражение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Аустерлицкое сражение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1812г. 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декабристов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Крымская война </w:t>
            </w:r>
          </w:p>
          <w:p w:rsidR="00211C91" w:rsidRDefault="00211C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Шенграбенское сражение</w:t>
            </w:r>
          </w:p>
          <w:p w:rsidR="00211C91" w:rsidRDefault="00211C91" w:rsidP="003838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894">
              <w:rPr>
                <w:rFonts w:ascii="Times New Roman" w:hAnsi="Times New Roman" w:cs="Times New Roman"/>
                <w:sz w:val="24"/>
                <w:szCs w:val="24"/>
              </w:rPr>
              <w:t xml:space="preserve">война 1805года </w:t>
            </w:r>
          </w:p>
        </w:tc>
      </w:tr>
    </w:tbl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50.Число исторических персонажей в романе «Война и мир» (свыше):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51.Военачальники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1)Наполеон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2)Кутузов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3)Суворов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4)Багратион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5)Жуков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52.Место военных событий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1)Австрия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2)Франция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3)Англия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4)Россия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53.Место действия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1)Москва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2)Воронеж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3)Петербург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4)поместье Лысые Горы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5)поместье Отрадное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54.Явления политической и общественной жизни России, изображенные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1)зарождение декабристского движения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2)появление нигилистов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3)масонство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4)деятельность Сперанского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Проблема романа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1)причины военных неудач 1805-1806гг.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2)роль личности в истории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3)личность истинного гражданина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терроризм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значение народа в войне 1812г.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56.Соответствие супругов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1)Андрей Болконский                                                         A Наташа Ростова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2)Пьер Безухов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Элен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3)Николай Ростов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Княжна Марья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Жюли Карагина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E Соня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 маленькая княгиня Lise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57.Любимая героиня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1)Элен Безухова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2)Анна Павловна Шерер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3)Соня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Наташа Ростова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58.Произведение, потребовавшее от Л.Н.Толстого «семь лет непрестанного и исключительного труда»: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«Преступление и наказание»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«Анна Каренина»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«Отцы и дети»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59.Смысл понятия «война»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1)столкновение враждующих армий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2)вражда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3)ненависть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4)злоба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60.Смысл понятия «мир»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1)стремление к единству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2)отсутствие военных действий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3)любовь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4)дружба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61.Жанр произведения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1)роман-эпопея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2)повесть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3)рассказ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4)очерк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Соответствие жанра произведению: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1)повесть                                                                         A «После бала»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2)роман-эпопея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«Детство»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3)рассказ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«Война и мир»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«Казаки»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 «Севастополь в августе» 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«Отцы и дети»                                                                                                                                       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63.Последовательность развития замысла романа «Война и мир»:</w:t>
      </w:r>
    </w:p>
    <w:p w:rsidR="00211C91" w:rsidRDefault="00211C91" w:rsidP="00211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1805</w:t>
      </w:r>
    </w:p>
    <w:p w:rsidR="00211C91" w:rsidRDefault="00211C91" w:rsidP="00211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</w:t>
      </w:r>
    </w:p>
    <w:p w:rsidR="00211C91" w:rsidRDefault="00211C91" w:rsidP="00211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</w:t>
      </w:r>
    </w:p>
    <w:p w:rsidR="00211C91" w:rsidRDefault="00211C91" w:rsidP="00211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64.Начало романа «Война и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год):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1)январь 1812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2)май 1807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3)июль 1805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4)апрель 1801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 Соответствие внешности героям романа:</w:t>
      </w:r>
    </w:p>
    <w:tbl>
      <w:tblPr>
        <w:tblStyle w:val="a4"/>
        <w:tblW w:w="0" w:type="auto"/>
        <w:tblInd w:w="720" w:type="dxa"/>
        <w:tblLook w:val="04A0"/>
      </w:tblPr>
      <w:tblGrid>
        <w:gridCol w:w="5767"/>
        <w:gridCol w:w="3084"/>
      </w:tblGrid>
      <w:tr w:rsidR="00211C91" w:rsidTr="00211C91">
        <w:trPr>
          <w:trHeight w:val="3588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211C91" w:rsidRDefault="00211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1.«…небольшого роста, весьма красивый молодой человек  с определёнными и сухими чертами»</w:t>
            </w:r>
          </w:p>
          <w:p w:rsidR="00211C91" w:rsidRDefault="00211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2«…он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 поразительно дурён собой…лицо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отуманено идиотизмом, а тело было худощаво и слабо»</w:t>
            </w:r>
          </w:p>
          <w:p w:rsidR="00211C91" w:rsidRDefault="00211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«…массивный, толстый молодой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стриженою головой, в очках»</w:t>
            </w:r>
          </w:p>
          <w:p w:rsidR="00211C91" w:rsidRDefault="00211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4«…неуклюж.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выше обыкновенного роста, широкий, с огромными красными руками»</w:t>
            </w:r>
          </w:p>
          <w:p w:rsidR="00211C91" w:rsidRDefault="00211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Андрей Болконский 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Пьер Безухов</w:t>
            </w:r>
          </w:p>
        </w:tc>
      </w:tr>
    </w:tbl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66.Начало романа «Война и мир» - описание: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1)Шенграбенского сражения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2)именин в доме Ростовых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3)вечера у А.П.Шерер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4)встречи отца и сына Болконских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Возраст Наташи Ростовой в начале романа «Война и мир» (лет):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4)13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68. Количество детей в семье графа И.Ростова: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2)4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69.Кульминация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тома романа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1)именины в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2)встреча императоров в Тильзите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3)Аустерлицкое сражение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4)история с Теляниным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70.Причина, по которой князь Андрей идёт служить в действующую армию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том):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1)стремление к славе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2)представления об офицерском долге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3)отвращение к светскому обществу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4)стремление защищать Родину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5)желание продвинуться по служебной лестнице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71.Причина вступления Пьера в масонскую ложу: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1)возможность общаться с людьми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2)идея единения и братства людей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3)возможность отвлечься от несчастливого брака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4)увлечение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мистическим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жизни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72.Причина тяжёлого душевного состояния князя Андрея после Шенграбенского сражения: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 удалось проявить себя и прославиться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2)гибель большого количества солдат и офицеров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3)разрушение идеальных представлений о подвиге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4)его смелость не была замечена Багратионом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73.Причина дуэли Пьера Безухова с Долоховым: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1)зависть Пьера к Долохову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2)измена Элен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3)случайное стечение обстоятельств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4)оскорбление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Долоховым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74.Причина вторичного оставления государственной службы князем Андреем: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1)смерть жены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2)служебные взыскания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3)недовольство Сперанского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4)любовь к Наташе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75.Причина, по которой расстроился брак князя Андрея и Наташи Ростовой: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1)отказ князя Николая Болконского от благословения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2)недоброжелательность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жениху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3)увлечение  Курагиным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4)отношений Наташи с Борисом Друбецким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76.Название деревни князя Андрея: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1)Отрадное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2)Богучарово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3)Марьино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4)Лысые горы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77.Муж княжны Марьи (в эпилоге):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1)Анатоль Курагин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2)Пьер Безухов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3)Николай Ростов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4)Ипполит Курагин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78.Причина званого обеда в Английском клубе, устроенного графом Ростовым: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1)победа в Бородинском сражении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2)приезд императора в Москву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3)именины Наташи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4)победа князя Багратиона в Шенграбенском сражении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79.Сумма, проигранная Николаем Ростовым Долохову (рублей):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1)43000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2)40000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3)31000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4)45000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80.Возраст Николеньки Болконского в эпилоге романа (лет):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2)13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3)16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4)12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81.Герой, противопоставленный Наполеону в романе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2)М.И.Кутузов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3)А.Болконский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82.Количество лет, в течение которых длится действие романа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83.Решающая сила истории (по Л.Н.Толстому):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1)царь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2)военачальники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народ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аристократия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84.Любимый герой Л.Н.Толстого: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1)А.Болконский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2)Б.Друбецкой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3)П.Безухов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4)М.Болконская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5)Берг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6)Наполеон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величия там, где нет…-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1)великих поступков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2)самолюбия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3)стремления к славе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4)простоты, добра и правды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86.Герой, воплотивший лучшие черты русского национального характера: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1)А.Болконский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2)Элен Курагина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3)Долохов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4)Борис Друбецкой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87.Источник, из которого становятся известными военные события 1807г.: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1)донесение в штаб князя Андрея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2)авторские отступления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3)письмо Билибина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4)рассказ Долохова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88.Сражение, после которого князь Андрей разочаровался в Наполеоне: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1)Шенграбенское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2)Прейсиш-Эйлау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3)Фридландское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4)Аустерлицкое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89.Герой, чьими глазами читатели увидели Бородинское сражение: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1)Николай Ростов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2)Пьер Безухов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3)Анатоль Курагин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4)Андрей Болконский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90.Событие - кульминационный центр романа «Война и мир»: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1)Отечественная война 1812г.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2)первый бал Наташи Ростовой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3)Тильзитский мир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4)совет в Филях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91.Капитан Тушин отличился в сражении: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1)Бородинском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2)Аустерлицком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3)Шенграбенском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4)Красненским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92.Эпизод, в котором в последний раз появляется капитан Тушин: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1)посещение прифронтового госпиталя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Ростовым</w:t>
      </w:r>
      <w:proofErr w:type="gramEnd"/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2)совещание в штабе Багратиона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3)осада Смоленска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4)Шенграбенское сражение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93.Герой, чьими глазами читатель увидел совет в Филях: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1)М.И.Кутузов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2)Бенигсен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3)Тихон Щербатый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4)Малаша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94.Тихон Щербатый - символ…: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1)аристократизма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2)карьеризма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3)народного гнева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4)смирения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95.Эпизод, в котором проявляется патриотизм Наташи Ростовой: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1)именины 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2)первый бал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3)оставление Москвы семейством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1812 году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4)уход за раненым князем Андреем</w:t>
      </w: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</w:p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</w:p>
    <w:p w:rsidR="00400642" w:rsidRDefault="00400642" w:rsidP="00400642">
      <w:pPr>
        <w:rPr>
          <w:rFonts w:ascii="Times New Roman" w:hAnsi="Times New Roman" w:cs="Times New Roman"/>
          <w:sz w:val="24"/>
          <w:szCs w:val="24"/>
        </w:rPr>
      </w:pPr>
    </w:p>
    <w:p w:rsidR="00211C91" w:rsidRDefault="00211C91" w:rsidP="0040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тестовым заданиям закрытого типа по литературе</w:t>
      </w:r>
    </w:p>
    <w:p w:rsidR="00211C91" w:rsidRDefault="00211C91" w:rsidP="0021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Жизненный и творческий путь Л.Н.Толстого. Роман-эпопея «Война и мир»</w:t>
      </w:r>
    </w:p>
    <w:tbl>
      <w:tblPr>
        <w:tblStyle w:val="a4"/>
        <w:tblW w:w="0" w:type="auto"/>
        <w:tblInd w:w="-885" w:type="dxa"/>
        <w:tblLook w:val="04A0"/>
      </w:tblPr>
      <w:tblGrid>
        <w:gridCol w:w="996"/>
        <w:gridCol w:w="1030"/>
        <w:gridCol w:w="884"/>
        <w:gridCol w:w="996"/>
        <w:gridCol w:w="1176"/>
        <w:gridCol w:w="1073"/>
        <w:gridCol w:w="1072"/>
        <w:gridCol w:w="877"/>
        <w:gridCol w:w="1176"/>
        <w:gridCol w:w="1176"/>
      </w:tblGrid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8.1,2,4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12.1,3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16.1,4,5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17.2,3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19.1,2,3,5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32.1,4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36.4,2,5,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1,3,-,7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F,G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3D,H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,D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,G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,FH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3А,С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51.1,2,4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52.1,4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53.1,3,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54.1,3,4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55.1,2,3,5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56.1F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2В,А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59.1,2,3,4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60.1,2,3,4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,D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63.4,2,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70.1,3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84.1,3,4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211C91" w:rsidTr="00211C91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C91" w:rsidRDefault="002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C91" w:rsidRDefault="00211C91" w:rsidP="00211C91">
      <w:pPr>
        <w:rPr>
          <w:rFonts w:ascii="Times New Roman" w:hAnsi="Times New Roman" w:cs="Times New Roman"/>
          <w:sz w:val="24"/>
          <w:szCs w:val="24"/>
        </w:rPr>
      </w:pPr>
    </w:p>
    <w:p w:rsidR="00B2561E" w:rsidRDefault="00B2561E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C3" w:rsidRDefault="002406C3" w:rsidP="0021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6C3" w:rsidSect="0040064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68"/>
    <w:multiLevelType w:val="hybridMultilevel"/>
    <w:tmpl w:val="9AC4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DC8"/>
    <w:multiLevelType w:val="hybridMultilevel"/>
    <w:tmpl w:val="84D0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36588"/>
    <w:multiLevelType w:val="hybridMultilevel"/>
    <w:tmpl w:val="9AC4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B145D"/>
    <w:multiLevelType w:val="hybridMultilevel"/>
    <w:tmpl w:val="E66A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B25AA"/>
    <w:multiLevelType w:val="hybridMultilevel"/>
    <w:tmpl w:val="3ADEE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5829"/>
    <w:multiLevelType w:val="hybridMultilevel"/>
    <w:tmpl w:val="C106A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2EC4"/>
    <w:multiLevelType w:val="hybridMultilevel"/>
    <w:tmpl w:val="B94C471C"/>
    <w:lvl w:ilvl="0" w:tplc="E79A8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B44D4"/>
    <w:multiLevelType w:val="hybridMultilevel"/>
    <w:tmpl w:val="5548F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922D5"/>
    <w:multiLevelType w:val="multilevel"/>
    <w:tmpl w:val="F1AE5E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)%2"/>
      <w:lvlJc w:val="left"/>
      <w:pPr>
        <w:ind w:left="720" w:hanging="360"/>
      </w:pPr>
    </w:lvl>
    <w:lvl w:ilvl="2">
      <w:start w:val="1"/>
      <w:numFmt w:val="decimal"/>
      <w:lvlText w:val="%1)%2.%3"/>
      <w:lvlJc w:val="left"/>
      <w:pPr>
        <w:ind w:left="1440" w:hanging="720"/>
      </w:pPr>
    </w:lvl>
    <w:lvl w:ilvl="3">
      <w:start w:val="1"/>
      <w:numFmt w:val="decimal"/>
      <w:lvlText w:val="%1)%2.%3.%4"/>
      <w:lvlJc w:val="left"/>
      <w:pPr>
        <w:ind w:left="1800" w:hanging="720"/>
      </w:pPr>
    </w:lvl>
    <w:lvl w:ilvl="4">
      <w:start w:val="1"/>
      <w:numFmt w:val="decimal"/>
      <w:lvlText w:val="%1)%2.%3.%4.%5"/>
      <w:lvlJc w:val="left"/>
      <w:pPr>
        <w:ind w:left="2520" w:hanging="1080"/>
      </w:pPr>
    </w:lvl>
    <w:lvl w:ilvl="5">
      <w:start w:val="1"/>
      <w:numFmt w:val="decimal"/>
      <w:lvlText w:val="%1)%2.%3.%4.%5.%6"/>
      <w:lvlJc w:val="left"/>
      <w:pPr>
        <w:ind w:left="2880" w:hanging="1080"/>
      </w:pPr>
    </w:lvl>
    <w:lvl w:ilvl="6">
      <w:start w:val="1"/>
      <w:numFmt w:val="decimal"/>
      <w:lvlText w:val="%1)%2.%3.%4.%5.%6.%7"/>
      <w:lvlJc w:val="left"/>
      <w:pPr>
        <w:ind w:left="3600" w:hanging="1440"/>
      </w:pPr>
    </w:lvl>
    <w:lvl w:ilvl="7">
      <w:start w:val="1"/>
      <w:numFmt w:val="decimal"/>
      <w:lvlText w:val="%1)%2.%3.%4.%5.%6.%7.%8"/>
      <w:lvlJc w:val="left"/>
      <w:pPr>
        <w:ind w:left="3960" w:hanging="1440"/>
      </w:pPr>
    </w:lvl>
    <w:lvl w:ilvl="8">
      <w:start w:val="1"/>
      <w:numFmt w:val="decimal"/>
      <w:lvlText w:val="%1)%2.%3.%4.%5.%6.%7.%8.%9"/>
      <w:lvlJc w:val="left"/>
      <w:pPr>
        <w:ind w:left="4680" w:hanging="1800"/>
      </w:pPr>
    </w:lvl>
  </w:abstractNum>
  <w:abstractNum w:abstractNumId="9">
    <w:nsid w:val="3EF57169"/>
    <w:multiLevelType w:val="hybridMultilevel"/>
    <w:tmpl w:val="3DAC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6C5"/>
    <w:multiLevelType w:val="hybridMultilevel"/>
    <w:tmpl w:val="1F6CF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04CC8"/>
    <w:multiLevelType w:val="hybridMultilevel"/>
    <w:tmpl w:val="964A3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C7B23"/>
    <w:multiLevelType w:val="hybridMultilevel"/>
    <w:tmpl w:val="9A902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C0901"/>
    <w:multiLevelType w:val="hybridMultilevel"/>
    <w:tmpl w:val="44A009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57CA9"/>
    <w:multiLevelType w:val="hybridMultilevel"/>
    <w:tmpl w:val="49E89FBA"/>
    <w:lvl w:ilvl="0" w:tplc="E79A8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5220F"/>
    <w:multiLevelType w:val="hybridMultilevel"/>
    <w:tmpl w:val="8ACE9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25C7C"/>
    <w:multiLevelType w:val="hybridMultilevel"/>
    <w:tmpl w:val="8EF2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11725"/>
    <w:multiLevelType w:val="hybridMultilevel"/>
    <w:tmpl w:val="4B8A4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37945"/>
    <w:multiLevelType w:val="hybridMultilevel"/>
    <w:tmpl w:val="3760E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F2597"/>
    <w:multiLevelType w:val="hybridMultilevel"/>
    <w:tmpl w:val="3ADEE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11"/>
  </w:num>
  <w:num w:numId="23">
    <w:abstractNumId w:val="0"/>
  </w:num>
  <w:num w:numId="24">
    <w:abstractNumId w:val="19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91"/>
    <w:rsid w:val="00211C91"/>
    <w:rsid w:val="002406C3"/>
    <w:rsid w:val="002700CE"/>
    <w:rsid w:val="00295AD0"/>
    <w:rsid w:val="00383894"/>
    <w:rsid w:val="00400642"/>
    <w:rsid w:val="004A1F2E"/>
    <w:rsid w:val="00574D6C"/>
    <w:rsid w:val="007744DD"/>
    <w:rsid w:val="00894A45"/>
    <w:rsid w:val="00976D1B"/>
    <w:rsid w:val="00B2561E"/>
    <w:rsid w:val="00EC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91"/>
    <w:pPr>
      <w:ind w:left="720"/>
      <w:contextualSpacing/>
    </w:pPr>
  </w:style>
  <w:style w:type="table" w:styleId="a4">
    <w:name w:val="Table Grid"/>
    <w:basedOn w:val="a1"/>
    <w:uiPriority w:val="59"/>
    <w:rsid w:val="0021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2012-03-20T04:54:00Z</dcterms:created>
  <dcterms:modified xsi:type="dcterms:W3CDTF">2014-09-10T14:52:00Z</dcterms:modified>
</cp:coreProperties>
</file>