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CC" w:rsidRDefault="00A167CC">
      <w:pPr>
        <w:pStyle w:val="FR1"/>
        <w:spacing w:line="240" w:lineRule="auto"/>
        <w:ind w:left="0" w:right="0"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Творческая история комедии “Горе от ума”</w:t>
      </w:r>
    </w:p>
    <w:p w:rsidR="00A167CC" w:rsidRDefault="00A167CC">
      <w:pPr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A167CC" w:rsidRDefault="00A167CC">
      <w:pPr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начале работы Грибоедова над комедией “Горе от ума” существуют разные свидетельства его современников. Наиболее авторитетным представляется воспоминание одного из бли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жайших друзей драматурга, С. Н. Бегичева, 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торый писал: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...известно мне, что план этой 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медия был сделан у него еще в Петербурге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1916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г., и даже написаны были несколько, сцен;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 знаю, в Персии или в Грузии, Грибоедов во многом изменил его и уничтожил некоторые действующие лица, а между прочим жену Фаму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сова, сентиментальную модницу и аристократку московскую (тогда еще поддельная чувствитель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ность была несколько в ходу у московских дам), и вместе с этим выкинуты и написанные уже сцены”. Близкий друг Грибоедова Булгарин вспоминал: “Будучи в Персии в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1821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г., Грибое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дов мечтал о Петербурге, о Москве, о своих друзьях, родных, знакомых, о театре, который он любил страстно, и об артистах. Он лег спать в киоске, в саду, и видел сон, представивший ему любезное отечество, со всем, что осталось в нем милого для сердца. Ему снилось, что он в кругу друзей рассказывает о плане комедии, будто им написанной, и даже читает некоторые места из оной. Пробудившись, Грибоедов берет каран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даш, бежит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сад и в ту же ночь начертывает план “Горя от ума” и сочиняет несколько сцен первого акта”. Письмо Грибоедова, написанное им 17 ноября 1820 г. в Тавризе” подтверждает рассказ Булгарина: “Вхожу в дом, в нем праздничный вечер; я в этом доме не бывал прежде. Хозяин и хозяйка</w:t>
      </w:r>
      <w:r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Поль с женою, меня принимают в двери. Пробе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гаю первый зал и еще несколько других. Везде освещение; то тесно между людьми, то просто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рно. Попадаются многие лица, одно как будто моего дяди, другие тоже знакомые; дохожу до последней комнаты, толпа народу, кто за ужи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ном, кто за разговором; вы там же сидели в углу, наклонившись к кому-то, шептали, и ваша возле вас”. Необыкновенно приятное чувство и не 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вое, а по воспоминанию мелькнуло во мне, я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вернулся и еще куда-то пошел, где-то был, воро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тился; вы из той же комнаты выходите ко мне навстречу. Первое ваше слово: вы ли это А.С.? как переменились! Узнать нельзя. Пойдемте со мною” увлекли далеко от посторонних в уеди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ненную, длинную, боковую комнату, к широко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му окошку, головой приклонились к моей щеке, щека у меня разгорелась, и подивитесь! вам тру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да стоило, нагибались, чтобы коснуться моего лица, а я, кажется, всегда был выше вас гораздо” Но во сне величины искажаются, а все это сон, не забудьте.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Тут вы долго ко мне приставали с вопросами, написал ли я что-нибудь для вас? — Вынудили у меня призвание, что я давно отшатнулся, отло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жился от всякого письма, охоты нет, ума нет — вы досадовали. — Дайте мне обещание, что 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пишете. — Что же вам угодно? — Сами знаете. — Когда же должно быть готово? — Через год не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пременно. — Обязываюсь. — Через год, клятву дайте... И я дал ее с трепетом. В эту минуту ма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лорослый человек, в близком от нас расстоянии, но которого я, давно слепой, не довидел, внятно произнес эти слова: лень губит всякий талант... А вы, обернясь к человеку: посмотрите, кто здесь?.. Он поднял голову, ахнул, с визгом бро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сился ко мне на шею... дружески меня душит... Катенин!.. Я пробудился.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Хотелось опять позабыться тем же приятным сном. Не мог. Встав, вышел освежиться. Чудное небо! Нигде звезды не светят так ярко, как  в этой скучной Персии! Муэдзин с высоты минара звон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ким голосом возвещал ранний час молитвы (ч. по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полуночи), ему вторили со всех мечетей, наконец ветер подул сильнее, ночная стужа развеяла мое беспамятство, затеплил свечку в моей храмине, сажусь писать, и живо помню мое обещание; во сне дано, наяву исполнится”.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конце 1821 г, Грибоедов попадает в Тифлис на службу “по дипломатической части” при ге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нерале А. П. Ермолове. Здесь, по-видимому, складывается у него план комедии, здесь же бы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ли написаны первые два акта.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начале 1828 г. Грибоедов получает длитель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ный отпуск и приезжает в Москву. О первом впе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чатлении от комедии рассказал в своих воспоми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наниях С.Н. Бегичев: “Из комедии его “Горе от ума” написаны были только два действия. Он прочел мне их, на первый акт я сделал ему неко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торые замечания, он спорил, и даже показалось мне, что принял их нехорошо. На другой день приехал я к нему рано и застал его только что вставшим с постели: он неодетый сидел против растопленной печи и бросал в неё свой первый акт по листу. Я закричал: “Послушай, что ты делаешь?!!” — “Я обдумал, — отвечал он, — ты вчера говорил мне правду, но не беспокойся: все уже готово в моей голове”. И через неделю пер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вый акт уже был написан”.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автографе ранней редакции комедии дейст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вительно отсутствуют страницы, на которых со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держалось несколько сцен первого акта. Очевид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но, Грибоедов согласился с замечаниями Бегиче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ва. Свежие московские впечатления позволяли ему развернуть новые картины в своей комедии.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конце июля 1828 г. Грибоедов уехал в име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ние Бегичева, где закончил работу над двумя по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следними актами “Горя от ума”. В это же время комедия получила в свое окончательное назва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ние вместо первоначального “Горе уму”.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июне 1824 г. Грибоедов, уезжая в Петер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бург, оставляет рукопись комедии Бегичеву, но берет с собой копию, составившую впоследствии основу окончательной редакции произведения. Из Петербурга он пишет Бегичеву: “Кстати, про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шу тебя моего манускрипта никому не читать и предать его огню, коли решишься: он так несо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вершенен, так нечист; представь себе, что с лиш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ком восемьдесят стихов, или лучше сказать, рифм переменил, теперь гладко, как стекло. Кроме того, на дороге мне пришло в голову при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делать новую развязку; я ее вставил между сце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ною Чацкого, когда он увидел свою негодяйку со свечою над лестницею, и перед тем, как ему обли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чить ее; живая, быстрая вещь, стихи искрами по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сыпались, в самый день моего приезда, и в этом виде читал я ее Крылову, Жандру, Хмельницко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му, Шаховскому, Гречу и Булгарину, Колосовой, Каратыгину...”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Вариант рукописи, оставленный Грибоедо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вым Бегичеву, уцелел и в настоящее время хра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нится в Отделе письменных источников Государ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ственного исторического музея в Москве.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процессе чтений комедии друзьям и знакомым Грибоедов постоянно совершенствует текст произведения, устраняя погрешности стиля, ме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няя выражения и обороты.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О дальнейшей судьбе рукописи “Гора от ума” нам известно да рассказа одного из друзей Грибоедова. А.А. Жандра: “Когда Грибоедов приехал в Петербург и в уме своем переделал свою комедию, он написал такие ужасные брульоны*, что разобраться было невозможно. Видя, что гениальнейшее создание чуть не гиб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нет, я у него выпросил его полулисты. Он их от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дал с совершенною беспечностью. У меня была под руками целая канцелярия; она списала “Горе от ума” и обогатилась, потому что требовали множество списков. Главный список, поправ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 xml:space="preserve">ленный рукою самого Грибоедова, находится </w:t>
      </w:r>
      <w:r>
        <w:rPr>
          <w:rFonts w:ascii="Times New Roman" w:hAnsi="Times New Roman" w:cs="Times New Roman"/>
          <w:b w:val="0"/>
          <w:bCs w:val="0"/>
          <w:i/>
          <w:iCs/>
          <w:snapToGrid w:val="0"/>
          <w:sz w:val="24"/>
          <w:szCs w:val="24"/>
        </w:rPr>
        <w:t xml:space="preserve">у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меня”.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Первоначально Грибоедов надеялся провести свою комедию в печать и на сцену, но, </w:t>
      </w:r>
      <w:r>
        <w:rPr>
          <w:rFonts w:ascii="Times New Roman" w:hAnsi="Times New Roman" w:cs="Times New Roman"/>
          <w:b w:val="0"/>
          <w:bCs w:val="0"/>
          <w:smallCap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видимо, к середине октября эти надежды растаяли, а Грибоедов сам стал поощрять распространение руко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писных копий; которых было, как считают ис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следователи, около 40 тысяч. Это свидетельствует о громадной популярности “Горя от ума”, если иметь в виду, что обычный тираж книг в то время был 1200 и 2400 экземпляров. Конечно, такая популярность объясняется не столько портретностью н карикатурностью персонажей комедии, сколько ее политической и социально-философской злободневностью. Об этом свиде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 xml:space="preserve">тельствует такой выразительный факт: приехав в январе 1825г. к ссыльному Пушкину в Михайловское всего на один день, Пущин привез с собой список “Горя от ума”, чтобы прочитать комедию опальному другу. 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Один из списков комедии попал к другу Гри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боедова, поэту, и литературному критику, близкому к декабристам, П.А. Катенину, который высказал в письме к автору критические замечания. Письмо Катенина до нас не дошло, но зато сохранился ответ Грибоедова, написанный в ян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варе 1825 г., позволяющий получить наглядные представления о творческих принципах драма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турга: “Ты находишь главную погрешность в плане: мне кажется, что он прост и ясен по цели и исполнению; девушка сама не глупая предпо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читает дурака умному человеку (не потому, чтобы ум у нас грешных был обыкновенен, нет! и в моей комедии 25 глупцов на одного здравомыслящего человека); и этот человек разумеется в противоречии с обществом, его окружающим, его никто не понимает, никто простить не хочет, зачем он немножко повыше прочих, сначала он весел, и это порок: “Шутить и век шутить, как вас на это станет!” Слегка перебирает странности прежних знакомых, что же делать, коли нет в них благороднейшей заметной черты! Его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смешки неязвительны, покуда его не взбесить, но все-таки: “Не человек! Змея!”, а после, ког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да вмешивается личность, “наших затронули”, предается анафеме: “Унизить рад, кольнуть, за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вистлив! горд и зол!” Не терпит подлости: “ах! Боже мой, он карбонари”. Кто-то со злости выду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мал об нем, что он сумасшедший, никто не пове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рил, и все повторяют, голос общего недоброхот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ства и до него доходит, притом и нелюбовь к 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му той девушки, для которой единственно он явился в Москву, ему совершенно объясняется, он ей и всем наплевал в глаза и был таков. Ферзь тоже разочарована насчет своего сахара медовича. Что же может быть полнее этого? “Сцены связаны произвольно”. Так же, как в натуре вся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ких событий, мелких и важных: чем внезапнее, тем более завлекает в любопытство. Пишу для подобных себе, а я, когда по первой сцене угады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ваю десятую: раззеваюсь и вон бегу из театра. “Характеры портретны”. Да! и я, коли не имею таланта Мольера, то по крайней мере чистосер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дечнее его; портреты и только портреты входят в состав комедий и трагедий, в них, однако, есть черты, свойственные многим другим лицам, а иные — всему роду человеческому настолько, насколько каждый человек похож на своих дву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ногих собратий. Карикатур ненавижу, в моей картине ни одной не найдёшь. Вот моя поэтика; ты волен просветить меня, и коли лучше что вы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думаешь, я позаймусь от тебя с благодарностью. Вообще я ни перед кем не таился и сколько раз повторяю (свидетельствуюсь Жандром, Шахов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ским, Гречем, Булгариным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., еtc.), что тебе обязан зрелостию, объёмом и даже оригинальностию моего дарования, если оно есть во мне. Одно прибавлю о характерах Мольера: Мещанин во дворянстве, Мнимый больной - портреты, и превосходные; Скупец—антропос собственной фабрики, и несносен.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“Дарования больше, нежели искусства”. Са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мая лестная похвала, которую ты мог мне ска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зать, не знаю, стою ли её? Искусство в том толь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ко и состоит, чтоб подделываться под дарование, а в ком более вытверженного, приобретенного потом и сидением, искусства угождать теорети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кам, то есть делать глупости, в ком, говорю я, более способности удовлетворять школьным тре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бованиям, условиям привычкам, бабушкиным преданиям, нежели собственной творческой силы, — тот, если художник, разбей свою палитру и кисть, резец или перо своё брось за окошко;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знаю, что всякое ремесло имеет свои хитрости, но чем их менее, тем спорее дело, и не лучше ли вовсе без хитростей?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  <w:lang w:val="en-US"/>
        </w:rPr>
        <w:t>Nugae difficilis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*. Я как живу, так и пишу свободно и свободно”.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Когда надежды на публикацию комедии це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ликом развеялись” Грибоедов отдал отрывки из нее в альманах “Русская Талия”, в котором бы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ли напечатаны с цензурными сокращениями и исправлениями 7—10 явления первого действия и третье действие. Альманах этот вышел из печа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ти 15 декабря 1824г.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Появление комедии даже в таком урезанном и искаженном виде вызывало бурную полемику в печати, причем критики разделились на два ла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геря: ниспровергателей комедии, раздражённых сатирической картиной нравов, и почитателей ее, увидевших в произведении Грибоедова прав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дивую картину современной российской дейст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вительности.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1825 г. была предпринята первая попытка постановки комедии на учебной сцене театрального училища в Петербурге. Об этом вспоминал знаменитый актер П. А. Каратыгин: “Мы с Гри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горьевым предложили Александру Сергеевичу разыграть “Горе от ума” на нашем школьном те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атре, и он был в восхищении от нашего предло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жения... мы живо принялись за дело; в несколь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ко дней расписали роли, в неделю их выучили, и дело пошло на лад. Сам Грибоедов приезжал к нам на репетиции и очень усердно учил нас... 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до было видеть, с каким простодушным удоволь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ствием он потирал себе руки, видя свое “Горе от ума” на нашем ребяческом театре... На одну из репетиций он привел с собой А. Бестужева и Вильгельма Кюхельбекера — и те тоже нас по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хвалили... Наконец, комедия - была уже совсем приготовлена, на следующий день назначен был спектакль... но, увы! все наши хлопоты и надежды лопнули, как мыльный пузырь! Накануне самого представления, на самой последней репетиции, является к нам инспектор Бок и объявляет нам грозный фирман графа Милорадовича (который имел тогда главное начальство над императорскими театрами и которому кто-то донёс о наших затеях), чтоб мы не смели так либеральничать и что пьесу, не одобренную цензурой, нельзя позволить играть в театральном училище”. Так окончилась эта попытка.</w:t>
      </w:r>
    </w:p>
    <w:p w:rsidR="00A167CC" w:rsidRDefault="00A167CC">
      <w:pPr>
        <w:widowControl/>
        <w:spacing w:line="240" w:lineRule="auto"/>
        <w:ind w:firstLine="567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Перед последним отъездом из Петербурга в 1829</w:t>
      </w:r>
      <w:r>
        <w:rPr>
          <w:rFonts w:ascii="Times New Roman" w:hAnsi="Times New Roman" w:cs="Times New Roman"/>
          <w:b w:val="0"/>
          <w:bCs w:val="0"/>
          <w:i/>
          <w:iCs/>
          <w:snapToGrid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Грибоедов на списке “Горя от ума”, кото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softHyphen/>
        <w:t>рый принадлежал Булгарину, сделал надпись:</w:t>
      </w:r>
    </w:p>
    <w:p w:rsidR="00A167CC" w:rsidRDefault="00A167CC">
      <w:pPr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“Горе мое поручаю Булгарину...” Видимо, он надеялся, что тому удастся пробить комедию в пе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чать. Но этим надеждам не суждено было сбыть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ся. Первое отдельное издание “Горя от ума” поя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вилось уже после гибели Грибоедова, в 1833 г., а полное, не искаженное цензурой издание вышло только в 1862 г.</w:t>
      </w:r>
      <w:bookmarkStart w:id="0" w:name="_GoBack"/>
      <w:bookmarkEnd w:id="0"/>
    </w:p>
    <w:sectPr w:rsidR="00A167CC">
      <w:type w:val="continuous"/>
      <w:pgSz w:w="11900" w:h="16820"/>
      <w:pgMar w:top="1134" w:right="1134" w:bottom="1134" w:left="1134" w:header="709" w:footer="709" w:gutter="0"/>
      <w:cols w:space="709" w:equalWidth="0">
        <w:col w:w="96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E02"/>
    <w:rsid w:val="002D70A6"/>
    <w:rsid w:val="0030486A"/>
    <w:rsid w:val="003D6E02"/>
    <w:rsid w:val="00A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57E4081-5B63-4FD6-9409-B8F5AEF8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spacing w:line="280" w:lineRule="auto"/>
      <w:jc w:val="both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spacing w:line="260" w:lineRule="auto"/>
      <w:ind w:left="680" w:right="600"/>
      <w:jc w:val="center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widowControl/>
      <w:jc w:val="left"/>
    </w:pPr>
  </w:style>
  <w:style w:type="character" w:customStyle="1" w:styleId="a5">
    <w:name w:val="Основной текст Знак"/>
    <w:link w:val="a4"/>
    <w:uiPriority w:val="99"/>
    <w:semiHidden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Творческая история комедии «Горе от ума»</vt:lpstr>
    </vt:vector>
  </TitlesOfParts>
  <Company>SimCoN network group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история комедии «Горе от ума»</dc:title>
  <dc:subject/>
  <dc:creator>Diablo</dc:creator>
  <cp:keywords/>
  <dc:description/>
  <cp:lastModifiedBy>admin</cp:lastModifiedBy>
  <cp:revision>2</cp:revision>
  <dcterms:created xsi:type="dcterms:W3CDTF">2014-01-30T21:43:00Z</dcterms:created>
  <dcterms:modified xsi:type="dcterms:W3CDTF">2014-01-30T21:43:00Z</dcterms:modified>
</cp:coreProperties>
</file>