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BD" w:rsidRPr="00482A4F" w:rsidRDefault="009559BD" w:rsidP="009559BD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085CBF">
        <w:rPr>
          <w:rFonts w:ascii="Times New Roman" w:hAnsi="Times New Roman"/>
          <w:b/>
          <w:sz w:val="32"/>
          <w:szCs w:val="32"/>
        </w:rPr>
        <w:t>Урок английского языка в 4 классе</w:t>
      </w:r>
      <w:r w:rsidRPr="00482A4F">
        <w:rPr>
          <w:rFonts w:ascii="Times New Roman" w:hAnsi="Times New Roman"/>
          <w:b/>
          <w:sz w:val="26"/>
          <w:szCs w:val="26"/>
        </w:rPr>
        <w:t>.</w:t>
      </w:r>
    </w:p>
    <w:p w:rsidR="009559BD" w:rsidRPr="00482A4F" w:rsidRDefault="009559BD" w:rsidP="009559BD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Программа:</w:t>
      </w:r>
      <w:r w:rsidRPr="00482A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2A4F">
        <w:rPr>
          <w:rFonts w:ascii="Times New Roman" w:hAnsi="Times New Roman"/>
          <w:sz w:val="26"/>
          <w:szCs w:val="26"/>
        </w:rPr>
        <w:t>Биболетова</w:t>
      </w:r>
      <w:proofErr w:type="spellEnd"/>
      <w:r w:rsidRPr="00482A4F">
        <w:rPr>
          <w:rFonts w:ascii="Times New Roman" w:hAnsi="Times New Roman"/>
          <w:sz w:val="26"/>
          <w:szCs w:val="26"/>
        </w:rPr>
        <w:t xml:space="preserve"> М.З., </w:t>
      </w:r>
      <w:proofErr w:type="spellStart"/>
      <w:r w:rsidRPr="00482A4F">
        <w:rPr>
          <w:rFonts w:ascii="Times New Roman" w:hAnsi="Times New Roman"/>
          <w:sz w:val="26"/>
          <w:szCs w:val="26"/>
        </w:rPr>
        <w:t>Трубанева</w:t>
      </w:r>
      <w:proofErr w:type="spellEnd"/>
      <w:r w:rsidRPr="00482A4F">
        <w:rPr>
          <w:rFonts w:ascii="Times New Roman" w:hAnsi="Times New Roman"/>
          <w:sz w:val="26"/>
          <w:szCs w:val="26"/>
        </w:rPr>
        <w:t xml:space="preserve"> Н.Н. Программа курса английского языка к УМК «</w:t>
      </w:r>
      <w:r w:rsidRPr="00482A4F">
        <w:rPr>
          <w:rFonts w:ascii="Times New Roman" w:hAnsi="Times New Roman"/>
          <w:sz w:val="26"/>
          <w:szCs w:val="26"/>
          <w:lang w:val="en-US"/>
        </w:rPr>
        <w:t>Enjoy</w:t>
      </w:r>
      <w:r w:rsidRPr="00482A4F">
        <w:rPr>
          <w:rFonts w:ascii="Times New Roman" w:hAnsi="Times New Roman"/>
          <w:sz w:val="26"/>
          <w:szCs w:val="26"/>
        </w:rPr>
        <w:t xml:space="preserve"> </w:t>
      </w:r>
      <w:r w:rsidRPr="00482A4F">
        <w:rPr>
          <w:rFonts w:ascii="Times New Roman" w:hAnsi="Times New Roman"/>
          <w:sz w:val="26"/>
          <w:szCs w:val="26"/>
          <w:lang w:val="en-US"/>
        </w:rPr>
        <w:t>English</w:t>
      </w:r>
      <w:r w:rsidRPr="00482A4F">
        <w:rPr>
          <w:rFonts w:ascii="Times New Roman" w:hAnsi="Times New Roman"/>
          <w:sz w:val="26"/>
          <w:szCs w:val="26"/>
        </w:rPr>
        <w:t xml:space="preserve">» для учащихся 2-9 </w:t>
      </w:r>
      <w:proofErr w:type="spellStart"/>
      <w:r w:rsidRPr="00482A4F">
        <w:rPr>
          <w:rFonts w:ascii="Times New Roman" w:hAnsi="Times New Roman"/>
          <w:sz w:val="26"/>
          <w:szCs w:val="26"/>
        </w:rPr>
        <w:t>кл</w:t>
      </w:r>
      <w:proofErr w:type="spellEnd"/>
      <w:proofErr w:type="gramStart"/>
      <w:r w:rsidRPr="00482A4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82A4F">
        <w:rPr>
          <w:rFonts w:ascii="Times New Roman" w:hAnsi="Times New Roman"/>
          <w:sz w:val="26"/>
          <w:szCs w:val="26"/>
        </w:rPr>
        <w:t>общеобраз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учрежд</w:t>
      </w:r>
      <w:proofErr w:type="spellEnd"/>
      <w:r>
        <w:rPr>
          <w:rFonts w:ascii="Times New Roman" w:hAnsi="Times New Roman"/>
          <w:sz w:val="26"/>
          <w:szCs w:val="26"/>
        </w:rPr>
        <w:t>. – Обнинск: Титул, 2007</w:t>
      </w:r>
      <w:r w:rsidRPr="00482A4F">
        <w:rPr>
          <w:rFonts w:ascii="Times New Roman" w:hAnsi="Times New Roman"/>
          <w:sz w:val="26"/>
          <w:szCs w:val="26"/>
        </w:rPr>
        <w:t>.</w:t>
      </w:r>
    </w:p>
    <w:p w:rsidR="009559BD" w:rsidRPr="00482A4F" w:rsidRDefault="009559BD" w:rsidP="009559BD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УМК:</w:t>
      </w:r>
      <w:r w:rsidRPr="00482A4F">
        <w:rPr>
          <w:rFonts w:ascii="Times New Roman" w:hAnsi="Times New Roman"/>
          <w:sz w:val="26"/>
          <w:szCs w:val="26"/>
        </w:rPr>
        <w:t xml:space="preserve"> учебник английского языка для 4 классов </w:t>
      </w:r>
      <w:proofErr w:type="spellStart"/>
      <w:r w:rsidRPr="00482A4F">
        <w:rPr>
          <w:rFonts w:ascii="Times New Roman" w:hAnsi="Times New Roman"/>
          <w:sz w:val="26"/>
          <w:szCs w:val="26"/>
        </w:rPr>
        <w:t>общеобраз</w:t>
      </w:r>
      <w:proofErr w:type="spellEnd"/>
      <w:proofErr w:type="gramStart"/>
      <w:r w:rsidRPr="00482A4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82A4F">
        <w:rPr>
          <w:rFonts w:ascii="Times New Roman" w:hAnsi="Times New Roman"/>
          <w:sz w:val="26"/>
          <w:szCs w:val="26"/>
        </w:rPr>
        <w:t>шк</w:t>
      </w:r>
      <w:proofErr w:type="spellEnd"/>
      <w:proofErr w:type="gramEnd"/>
      <w:r w:rsidRPr="00482A4F">
        <w:rPr>
          <w:rFonts w:ascii="Times New Roman" w:hAnsi="Times New Roman"/>
          <w:sz w:val="26"/>
          <w:szCs w:val="26"/>
        </w:rPr>
        <w:t>. «</w:t>
      </w:r>
      <w:r w:rsidRPr="00482A4F">
        <w:rPr>
          <w:rFonts w:ascii="Times New Roman" w:hAnsi="Times New Roman"/>
          <w:sz w:val="26"/>
          <w:szCs w:val="26"/>
          <w:lang w:val="en-US"/>
        </w:rPr>
        <w:t>Enjoy</w:t>
      </w:r>
      <w:r w:rsidRPr="00482A4F">
        <w:rPr>
          <w:rFonts w:ascii="Times New Roman" w:hAnsi="Times New Roman"/>
          <w:sz w:val="26"/>
          <w:szCs w:val="26"/>
        </w:rPr>
        <w:t xml:space="preserve"> </w:t>
      </w:r>
      <w:r w:rsidRPr="00482A4F">
        <w:rPr>
          <w:rFonts w:ascii="Times New Roman" w:hAnsi="Times New Roman"/>
          <w:sz w:val="26"/>
          <w:szCs w:val="26"/>
          <w:lang w:val="en-US"/>
        </w:rPr>
        <w:t>English</w:t>
      </w:r>
      <w:r w:rsidRPr="00482A4F">
        <w:rPr>
          <w:rFonts w:ascii="Times New Roman" w:hAnsi="Times New Roman"/>
          <w:sz w:val="26"/>
          <w:szCs w:val="26"/>
        </w:rPr>
        <w:t xml:space="preserve">-4» / под ред. М.З. </w:t>
      </w:r>
      <w:proofErr w:type="spellStart"/>
      <w:r w:rsidRPr="00482A4F">
        <w:rPr>
          <w:rFonts w:ascii="Times New Roman" w:hAnsi="Times New Roman"/>
          <w:sz w:val="26"/>
          <w:szCs w:val="26"/>
        </w:rPr>
        <w:t>Биболетовой</w:t>
      </w:r>
      <w:proofErr w:type="spellEnd"/>
      <w:r w:rsidRPr="00482A4F">
        <w:rPr>
          <w:rFonts w:ascii="Times New Roman" w:hAnsi="Times New Roman"/>
          <w:sz w:val="26"/>
          <w:szCs w:val="26"/>
        </w:rPr>
        <w:t>. – Обнинск: Титул, 2007.</w:t>
      </w:r>
    </w:p>
    <w:p w:rsidR="009559BD" w:rsidRPr="00482A4F" w:rsidRDefault="009559BD" w:rsidP="009559BD">
      <w:pPr>
        <w:ind w:left="709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Тема:</w:t>
      </w:r>
      <w:r w:rsidRPr="00482A4F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</w:rPr>
        <w:t>В магазине</w:t>
      </w:r>
      <w:r w:rsidRPr="00482A4F">
        <w:rPr>
          <w:rFonts w:ascii="Times New Roman" w:hAnsi="Times New Roman"/>
          <w:sz w:val="26"/>
          <w:szCs w:val="26"/>
        </w:rPr>
        <w:t>”.</w:t>
      </w:r>
    </w:p>
    <w:p w:rsidR="009559BD" w:rsidRPr="00482A4F" w:rsidRDefault="009559BD" w:rsidP="009559BD">
      <w:pPr>
        <w:ind w:left="709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Тип урока:</w:t>
      </w:r>
      <w:r w:rsidRPr="00482A4F">
        <w:rPr>
          <w:rFonts w:ascii="Times New Roman" w:hAnsi="Times New Roman"/>
          <w:sz w:val="26"/>
          <w:szCs w:val="26"/>
        </w:rPr>
        <w:t xml:space="preserve"> урок обобщения и систематизации знаний по темам “</w:t>
      </w:r>
      <w:r w:rsidRPr="00482A4F">
        <w:rPr>
          <w:rFonts w:ascii="Times New Roman" w:hAnsi="Times New Roman"/>
          <w:sz w:val="26"/>
          <w:szCs w:val="26"/>
          <w:lang w:val="en-US"/>
        </w:rPr>
        <w:t>Shopping</w:t>
      </w:r>
      <w:r w:rsidRPr="00482A4F">
        <w:rPr>
          <w:rFonts w:ascii="Times New Roman" w:hAnsi="Times New Roman"/>
          <w:sz w:val="26"/>
          <w:szCs w:val="26"/>
        </w:rPr>
        <w:t>”, “</w:t>
      </w:r>
      <w:r w:rsidRPr="00482A4F">
        <w:rPr>
          <w:rFonts w:ascii="Times New Roman" w:hAnsi="Times New Roman"/>
          <w:sz w:val="26"/>
          <w:szCs w:val="26"/>
          <w:lang w:val="en-US"/>
        </w:rPr>
        <w:t>Clothes</w:t>
      </w:r>
      <w:r w:rsidRPr="00482A4F">
        <w:rPr>
          <w:rFonts w:ascii="Times New Roman" w:hAnsi="Times New Roman"/>
          <w:sz w:val="26"/>
          <w:szCs w:val="26"/>
        </w:rPr>
        <w:t>”, “</w:t>
      </w:r>
      <w:r w:rsidRPr="00482A4F">
        <w:rPr>
          <w:rFonts w:ascii="Times New Roman" w:hAnsi="Times New Roman"/>
          <w:sz w:val="26"/>
          <w:szCs w:val="26"/>
          <w:lang w:val="en-US"/>
        </w:rPr>
        <w:t>Colors</w:t>
      </w:r>
      <w:r>
        <w:rPr>
          <w:rFonts w:ascii="Times New Roman" w:hAnsi="Times New Roman"/>
          <w:sz w:val="26"/>
          <w:szCs w:val="26"/>
        </w:rPr>
        <w:t>”</w:t>
      </w:r>
      <w:r w:rsidRPr="00482A4F">
        <w:rPr>
          <w:rFonts w:ascii="Times New Roman" w:hAnsi="Times New Roman"/>
          <w:sz w:val="26"/>
          <w:szCs w:val="26"/>
        </w:rPr>
        <w:t>.</w:t>
      </w:r>
    </w:p>
    <w:p w:rsidR="009559BD" w:rsidRPr="00482A4F" w:rsidRDefault="009559BD" w:rsidP="009559BD">
      <w:pPr>
        <w:ind w:left="709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Цель:</w:t>
      </w:r>
      <w:r w:rsidRPr="00482A4F">
        <w:rPr>
          <w:rFonts w:ascii="Times New Roman" w:hAnsi="Times New Roman"/>
          <w:sz w:val="26"/>
          <w:szCs w:val="26"/>
        </w:rPr>
        <w:t xml:space="preserve"> повторение грамматических навыков, монологической и диалогической речи.</w:t>
      </w:r>
    </w:p>
    <w:p w:rsidR="009559BD" w:rsidRPr="00482A4F" w:rsidRDefault="009559BD" w:rsidP="009559BD">
      <w:pPr>
        <w:ind w:left="709"/>
        <w:rPr>
          <w:rFonts w:ascii="Times New Roman" w:hAnsi="Times New Roman"/>
          <w:b/>
          <w:sz w:val="26"/>
          <w:szCs w:val="26"/>
          <w:u w:val="single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 xml:space="preserve">Задачи: </w:t>
      </w:r>
    </w:p>
    <w:p w:rsidR="009559BD" w:rsidRPr="00482A4F" w:rsidRDefault="009559BD" w:rsidP="009559BD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 xml:space="preserve">Обучающие: 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обеспечить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повторение лексики по теме “</w:t>
      </w:r>
      <w:r w:rsidRPr="00482A4F">
        <w:rPr>
          <w:rFonts w:ascii="Times New Roman" w:hAnsi="Times New Roman"/>
          <w:sz w:val="26"/>
          <w:szCs w:val="26"/>
          <w:lang w:val="en-US"/>
        </w:rPr>
        <w:t>Shopping</w:t>
      </w:r>
      <w:r w:rsidRPr="00482A4F">
        <w:rPr>
          <w:rFonts w:ascii="Times New Roman" w:hAnsi="Times New Roman"/>
          <w:sz w:val="26"/>
          <w:szCs w:val="26"/>
        </w:rPr>
        <w:t>”, “</w:t>
      </w:r>
      <w:r w:rsidRPr="00482A4F">
        <w:rPr>
          <w:rFonts w:ascii="Times New Roman" w:hAnsi="Times New Roman"/>
          <w:sz w:val="26"/>
          <w:szCs w:val="26"/>
          <w:lang w:val="en-US"/>
        </w:rPr>
        <w:t>Clothes</w:t>
      </w:r>
      <w:r w:rsidRPr="00482A4F">
        <w:rPr>
          <w:rFonts w:ascii="Times New Roman" w:hAnsi="Times New Roman"/>
          <w:sz w:val="26"/>
          <w:szCs w:val="26"/>
        </w:rPr>
        <w:t>”, “</w:t>
      </w:r>
      <w:r w:rsidRPr="00482A4F">
        <w:rPr>
          <w:rFonts w:ascii="Times New Roman" w:hAnsi="Times New Roman"/>
          <w:sz w:val="26"/>
          <w:szCs w:val="26"/>
          <w:lang w:val="en-US"/>
        </w:rPr>
        <w:t>Colors</w:t>
      </w:r>
      <w:r w:rsidRPr="00482A4F">
        <w:rPr>
          <w:rFonts w:ascii="Times New Roman" w:hAnsi="Times New Roman"/>
          <w:sz w:val="26"/>
          <w:szCs w:val="26"/>
        </w:rPr>
        <w:t>”;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закрепить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употребление и обеспечить их тренировку в языковых и речевых упражнениях; 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развивать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умение воспринимать информацию на слух; 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формировать  умение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вести этикетный диалог по теме ““</w:t>
      </w:r>
      <w:r w:rsidRPr="00482A4F">
        <w:rPr>
          <w:rFonts w:ascii="Times New Roman" w:hAnsi="Times New Roman"/>
          <w:sz w:val="26"/>
          <w:szCs w:val="26"/>
          <w:lang w:val="en-US"/>
        </w:rPr>
        <w:t>Shopping</w:t>
      </w:r>
      <w:r w:rsidRPr="00482A4F">
        <w:rPr>
          <w:rFonts w:ascii="Times New Roman" w:hAnsi="Times New Roman"/>
          <w:sz w:val="26"/>
          <w:szCs w:val="26"/>
        </w:rPr>
        <w:t>”;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формировать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умения и навыки рассказывать </w:t>
      </w:r>
      <w:proofErr w:type="spellStart"/>
      <w:r w:rsidRPr="00482A4F">
        <w:rPr>
          <w:rFonts w:ascii="Times New Roman" w:hAnsi="Times New Roman"/>
          <w:sz w:val="26"/>
          <w:szCs w:val="26"/>
        </w:rPr>
        <w:t>овнешности</w:t>
      </w:r>
      <w:proofErr w:type="spellEnd"/>
      <w:r w:rsidRPr="00482A4F">
        <w:rPr>
          <w:rFonts w:ascii="Times New Roman" w:hAnsi="Times New Roman"/>
          <w:sz w:val="26"/>
          <w:szCs w:val="26"/>
        </w:rPr>
        <w:t>, используя дидактический материал.</w:t>
      </w:r>
    </w:p>
    <w:p w:rsidR="009559BD" w:rsidRPr="00482A4F" w:rsidRDefault="009559BD" w:rsidP="009559BD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 xml:space="preserve">Воспитательные: 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воспитывать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трудолюбие, нравственные качества, этические нормы.</w:t>
      </w:r>
    </w:p>
    <w:p w:rsidR="009559BD" w:rsidRPr="00482A4F" w:rsidRDefault="009559BD" w:rsidP="009559BD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 xml:space="preserve">Развивающие: 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развивать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мышление, внимание, память, коммуникативные навыки;</w:t>
      </w:r>
    </w:p>
    <w:p w:rsidR="009559BD" w:rsidRPr="00482A4F" w:rsidRDefault="009559BD" w:rsidP="009559BD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sz w:val="26"/>
          <w:szCs w:val="26"/>
        </w:rPr>
        <w:t>стимулировать</w:t>
      </w:r>
      <w:proofErr w:type="gramEnd"/>
      <w:r w:rsidRPr="00482A4F">
        <w:rPr>
          <w:rFonts w:ascii="Times New Roman" w:hAnsi="Times New Roman"/>
          <w:sz w:val="26"/>
          <w:szCs w:val="26"/>
        </w:rPr>
        <w:t xml:space="preserve"> познавательную активность и мотивационную сферу школьников.</w:t>
      </w:r>
    </w:p>
    <w:p w:rsidR="009559BD" w:rsidRPr="00482A4F" w:rsidRDefault="009559BD" w:rsidP="009559BD">
      <w:pPr>
        <w:ind w:left="709"/>
        <w:rPr>
          <w:rFonts w:ascii="Times New Roman" w:hAnsi="Times New Roman"/>
          <w:sz w:val="26"/>
          <w:szCs w:val="26"/>
        </w:rPr>
      </w:pPr>
      <w:proofErr w:type="gramStart"/>
      <w:r w:rsidRPr="00482A4F">
        <w:rPr>
          <w:rFonts w:ascii="Times New Roman" w:hAnsi="Times New Roman"/>
          <w:b/>
          <w:sz w:val="26"/>
          <w:szCs w:val="26"/>
          <w:u w:val="single"/>
        </w:rPr>
        <w:t>Организация  учебной</w:t>
      </w:r>
      <w:proofErr w:type="gramEnd"/>
      <w:r w:rsidRPr="00482A4F">
        <w:rPr>
          <w:rFonts w:ascii="Times New Roman" w:hAnsi="Times New Roman"/>
          <w:b/>
          <w:sz w:val="26"/>
          <w:szCs w:val="26"/>
          <w:u w:val="single"/>
        </w:rPr>
        <w:t xml:space="preserve"> деятельности:</w:t>
      </w:r>
      <w:r w:rsidRPr="00482A4F">
        <w:rPr>
          <w:rFonts w:ascii="Times New Roman" w:hAnsi="Times New Roman"/>
          <w:sz w:val="26"/>
          <w:szCs w:val="26"/>
        </w:rPr>
        <w:t xml:space="preserve"> индивидуальная, групповая.</w:t>
      </w:r>
    </w:p>
    <w:p w:rsidR="009559BD" w:rsidRPr="00482A4F" w:rsidRDefault="009559BD" w:rsidP="009559BD">
      <w:pPr>
        <w:ind w:left="709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b/>
          <w:sz w:val="26"/>
          <w:szCs w:val="26"/>
          <w:u w:val="single"/>
        </w:rPr>
        <w:t>Оснащение:</w:t>
      </w:r>
      <w:r w:rsidRPr="00482A4F">
        <w:rPr>
          <w:rFonts w:ascii="Times New Roman" w:hAnsi="Times New Roman"/>
          <w:sz w:val="26"/>
          <w:szCs w:val="26"/>
        </w:rPr>
        <w:t xml:space="preserve"> </w:t>
      </w:r>
    </w:p>
    <w:p w:rsidR="009559BD" w:rsidRPr="00482A4F" w:rsidRDefault="009559BD" w:rsidP="009559BD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>Компьютеры.</w:t>
      </w:r>
    </w:p>
    <w:p w:rsidR="009559BD" w:rsidRPr="00482A4F" w:rsidRDefault="009559BD" w:rsidP="009559BD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>Проектор и экран.</w:t>
      </w:r>
    </w:p>
    <w:p w:rsidR="009559BD" w:rsidRDefault="009559BD" w:rsidP="009559BD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>Предметы одежды для оформления уголка для магазина</w:t>
      </w:r>
    </w:p>
    <w:p w:rsidR="009559BD" w:rsidRPr="00482A4F" w:rsidRDefault="009559BD" w:rsidP="009559BD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 xml:space="preserve"> “</w:t>
      </w:r>
      <w:r w:rsidRPr="00482A4F">
        <w:rPr>
          <w:rFonts w:ascii="Times New Roman" w:hAnsi="Times New Roman"/>
          <w:sz w:val="26"/>
          <w:szCs w:val="26"/>
          <w:lang w:val="en-US"/>
        </w:rPr>
        <w:t>Fashion</w:t>
      </w:r>
      <w:r w:rsidRPr="00482A4F">
        <w:rPr>
          <w:rFonts w:ascii="Times New Roman" w:hAnsi="Times New Roman"/>
          <w:sz w:val="26"/>
          <w:szCs w:val="26"/>
        </w:rPr>
        <w:t xml:space="preserve"> </w:t>
      </w:r>
      <w:r w:rsidRPr="00482A4F">
        <w:rPr>
          <w:rFonts w:ascii="Times New Roman" w:hAnsi="Times New Roman"/>
          <w:sz w:val="26"/>
          <w:szCs w:val="26"/>
          <w:lang w:val="en-US"/>
        </w:rPr>
        <w:t>boutique</w:t>
      </w:r>
      <w:r w:rsidRPr="00482A4F">
        <w:rPr>
          <w:rFonts w:ascii="Times New Roman" w:hAnsi="Times New Roman"/>
          <w:sz w:val="26"/>
          <w:szCs w:val="26"/>
        </w:rPr>
        <w:t>”.</w:t>
      </w:r>
    </w:p>
    <w:p w:rsidR="009559BD" w:rsidRPr="00482A4F" w:rsidRDefault="009559BD" w:rsidP="009559BD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6"/>
          <w:szCs w:val="26"/>
        </w:rPr>
      </w:pPr>
      <w:r w:rsidRPr="00482A4F">
        <w:rPr>
          <w:rFonts w:ascii="Times New Roman" w:hAnsi="Times New Roman"/>
          <w:sz w:val="26"/>
          <w:szCs w:val="26"/>
        </w:rPr>
        <w:t>Дидактический материал (картинки сказочных героев).</w:t>
      </w:r>
    </w:p>
    <w:p w:rsidR="009559BD" w:rsidRDefault="009559BD" w:rsidP="009559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9BD" w:rsidRDefault="009559BD" w:rsidP="009559BD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9559BD" w:rsidSect="00955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9BD" w:rsidRPr="00483A6A" w:rsidRDefault="009559BD" w:rsidP="009559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A6A">
        <w:rPr>
          <w:rFonts w:ascii="Times New Roman" w:hAnsi="Times New Roman"/>
          <w:sz w:val="28"/>
          <w:szCs w:val="28"/>
        </w:rPr>
        <w:lastRenderedPageBreak/>
        <w:t>Ход урок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4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520"/>
        <w:gridCol w:w="3881"/>
        <w:gridCol w:w="2680"/>
        <w:gridCol w:w="2455"/>
      </w:tblGrid>
      <w:tr w:rsidR="009559BD" w:rsidTr="009559BD">
        <w:trPr>
          <w:trHeight w:val="548"/>
        </w:trPr>
        <w:tc>
          <w:tcPr>
            <w:tcW w:w="72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98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881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8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УУД</w:t>
            </w:r>
          </w:p>
        </w:tc>
        <w:tc>
          <w:tcPr>
            <w:tcW w:w="2455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9559BD" w:rsidRPr="00B34DD0" w:rsidTr="009559BD">
        <w:trPr>
          <w:trHeight w:val="720"/>
        </w:trPr>
        <w:tc>
          <w:tcPr>
            <w:tcW w:w="72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5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t xml:space="preserve">  </w:t>
            </w:r>
            <w:r w:rsidRPr="00B34DD0">
              <w:rPr>
                <w:sz w:val="28"/>
                <w:szCs w:val="28"/>
              </w:rPr>
              <w:t>Организация внимания и внутренней готовности, мотивация к учебной деятельности.</w:t>
            </w:r>
          </w:p>
          <w:p w:rsidR="009559BD" w:rsidRDefault="009559BD" w:rsidP="00BA7460"/>
          <w:p w:rsidR="009559BD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8481A" w:rsidRPr="0028481A" w:rsidRDefault="0028481A" w:rsidP="009559BD">
            <w:pPr>
              <w:pStyle w:val="a3"/>
              <w:numPr>
                <w:ilvl w:val="0"/>
                <w:numId w:val="4"/>
              </w:numPr>
              <w:tabs>
                <w:tab w:val="left" w:pos="371"/>
              </w:tabs>
              <w:spacing w:line="360" w:lineRule="auto"/>
              <w:ind w:left="142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Берем жетончики и садимся за стол с соответствующим флажком.</w:t>
            </w:r>
          </w:p>
          <w:p w:rsidR="009559BD" w:rsidRDefault="009559BD" w:rsidP="009559BD">
            <w:pPr>
              <w:pStyle w:val="a3"/>
              <w:numPr>
                <w:ilvl w:val="0"/>
                <w:numId w:val="4"/>
              </w:numPr>
              <w:tabs>
                <w:tab w:val="left" w:pos="371"/>
              </w:tabs>
              <w:spacing w:line="360" w:lineRule="auto"/>
              <w:ind w:left="142" w:hanging="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Приветствие</w:t>
            </w:r>
            <w:r w:rsidRPr="009559BD">
              <w:rPr>
                <w:sz w:val="28"/>
                <w:szCs w:val="28"/>
                <w:lang w:val="en-US"/>
              </w:rPr>
              <w:t>.</w:t>
            </w:r>
            <w:r w:rsidRPr="00483A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559BD" w:rsidRPr="009559BD" w:rsidRDefault="009559BD" w:rsidP="009559BD">
            <w:pPr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morning!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9559BD">
              <w:rPr>
                <w:rFonts w:ascii="Times New Roman" w:hAnsi="Times New Roman"/>
                <w:i/>
                <w:sz w:val="28"/>
                <w:szCs w:val="28"/>
              </w:rPr>
              <w:t>Чтение</w:t>
            </w:r>
            <w:r w:rsidRPr="009559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559BD">
              <w:rPr>
                <w:rFonts w:ascii="Times New Roman" w:hAnsi="Times New Roman"/>
                <w:i/>
                <w:sz w:val="28"/>
                <w:szCs w:val="28"/>
              </w:rPr>
              <w:t>рифмовки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9559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59BD" w:rsidRDefault="009559BD" w:rsidP="009559BD">
            <w:pPr>
              <w:rPr>
                <w:sz w:val="28"/>
                <w:szCs w:val="28"/>
                <w:lang w:val="en-US"/>
              </w:rPr>
            </w:pPr>
            <w:r w:rsidRPr="00483A6A">
              <w:rPr>
                <w:rFonts w:ascii="Times New Roman" w:hAnsi="Times New Roman"/>
                <w:sz w:val="28"/>
                <w:szCs w:val="28"/>
                <w:lang w:val="en-US"/>
              </w:rPr>
              <w:t>I am glad to see you. Sit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83A6A">
              <w:rPr>
                <w:rFonts w:ascii="Times New Roman" w:hAnsi="Times New Roman"/>
                <w:sz w:val="28"/>
                <w:szCs w:val="28"/>
                <w:lang w:val="en-US"/>
              </w:rPr>
              <w:t>down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483A6A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9559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1)</w:t>
            </w:r>
          </w:p>
          <w:p w:rsidR="0028481A" w:rsidRPr="00722A4A" w:rsidRDefault="009559BD" w:rsidP="002848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 s start our lesson.</w:t>
            </w:r>
            <w:r w:rsidRPr="00722A4A">
              <w:rPr>
                <w:sz w:val="28"/>
                <w:szCs w:val="28"/>
                <w:lang w:val="en-US"/>
              </w:rPr>
              <w:t xml:space="preserve"> </w:t>
            </w:r>
          </w:p>
          <w:p w:rsidR="009559BD" w:rsidRPr="00722A4A" w:rsidRDefault="009559BD" w:rsidP="009559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B34DD0">
              <w:rPr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 xml:space="preserve"> </w:t>
            </w:r>
            <w:r w:rsidRPr="00722A4A">
              <w:rPr>
                <w:sz w:val="28"/>
                <w:szCs w:val="28"/>
              </w:rPr>
              <w:t xml:space="preserve">- </w:t>
            </w:r>
            <w:r w:rsidRPr="00B34DD0">
              <w:rPr>
                <w:sz w:val="28"/>
                <w:szCs w:val="28"/>
              </w:rPr>
              <w:t>принятие</w:t>
            </w:r>
            <w:r w:rsidRPr="00722A4A">
              <w:rPr>
                <w:sz w:val="28"/>
                <w:szCs w:val="28"/>
              </w:rPr>
              <w:t xml:space="preserve"> </w:t>
            </w:r>
            <w:r w:rsidRPr="00B34DD0">
              <w:rPr>
                <w:sz w:val="28"/>
                <w:szCs w:val="28"/>
              </w:rPr>
              <w:t>своей</w:t>
            </w:r>
            <w:r w:rsidRPr="00722A4A">
              <w:rPr>
                <w:sz w:val="28"/>
                <w:szCs w:val="28"/>
              </w:rPr>
              <w:t xml:space="preserve"> </w:t>
            </w:r>
            <w:r w:rsidRPr="00B34DD0">
              <w:rPr>
                <w:sz w:val="28"/>
                <w:szCs w:val="28"/>
              </w:rPr>
              <w:t>роли</w:t>
            </w:r>
            <w:r w:rsidRPr="00722A4A">
              <w:rPr>
                <w:sz w:val="28"/>
                <w:szCs w:val="28"/>
              </w:rPr>
              <w:t xml:space="preserve"> </w:t>
            </w:r>
            <w:r w:rsidRPr="00B34DD0">
              <w:rPr>
                <w:sz w:val="28"/>
                <w:szCs w:val="28"/>
              </w:rPr>
              <w:t>ученика</w:t>
            </w:r>
            <w:r w:rsidRPr="00722A4A">
              <w:rPr>
                <w:sz w:val="28"/>
                <w:szCs w:val="28"/>
              </w:rPr>
              <w:t xml:space="preserve">, </w:t>
            </w:r>
            <w:r w:rsidRPr="00B34DD0">
              <w:rPr>
                <w:sz w:val="28"/>
                <w:szCs w:val="28"/>
              </w:rPr>
              <w:t>соблюдение</w:t>
            </w:r>
            <w:r w:rsidRPr="00722A4A">
              <w:rPr>
                <w:sz w:val="28"/>
                <w:szCs w:val="28"/>
              </w:rPr>
              <w:t xml:space="preserve"> </w:t>
            </w:r>
            <w:r w:rsidRPr="00B34DD0">
              <w:rPr>
                <w:sz w:val="28"/>
                <w:szCs w:val="28"/>
              </w:rPr>
              <w:t>определенных правил поведения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B34DD0">
              <w:rPr>
                <w:sz w:val="28"/>
                <w:szCs w:val="28"/>
              </w:rPr>
              <w:t xml:space="preserve">Регулятивные- формируем волевую </w:t>
            </w:r>
            <w:proofErr w:type="spellStart"/>
            <w:r w:rsidRPr="00B34DD0">
              <w:rPr>
                <w:sz w:val="28"/>
                <w:szCs w:val="28"/>
              </w:rPr>
              <w:t>саморегуляцию</w:t>
            </w:r>
            <w:proofErr w:type="spellEnd"/>
            <w:r w:rsidRPr="00B34DD0">
              <w:rPr>
                <w:sz w:val="28"/>
                <w:szCs w:val="28"/>
              </w:rPr>
              <w:t>, умение настроить себя на работу, контролировать свою готовность к уроку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B34DD0">
              <w:rPr>
                <w:sz w:val="28"/>
                <w:szCs w:val="28"/>
              </w:rPr>
              <w:t>Личностный –вовлечение эмоциональной сферы,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B34DD0">
              <w:rPr>
                <w:sz w:val="28"/>
                <w:szCs w:val="28"/>
              </w:rPr>
              <w:t xml:space="preserve">Предметный – понимать на слух речь учителя и одноклассников и вербально – </w:t>
            </w:r>
            <w:proofErr w:type="spellStart"/>
            <w:r w:rsidRPr="00B34DD0">
              <w:rPr>
                <w:sz w:val="28"/>
                <w:szCs w:val="28"/>
              </w:rPr>
              <w:t>невербально</w:t>
            </w:r>
            <w:proofErr w:type="spellEnd"/>
            <w:r w:rsidRPr="00B34DD0">
              <w:rPr>
                <w:sz w:val="28"/>
                <w:szCs w:val="28"/>
              </w:rPr>
              <w:t xml:space="preserve"> реагировать на услышанное.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proofErr w:type="spellStart"/>
            <w:r w:rsidRPr="00B34DD0">
              <w:rPr>
                <w:sz w:val="28"/>
                <w:szCs w:val="28"/>
              </w:rPr>
              <w:t>Метапредметный</w:t>
            </w:r>
            <w:proofErr w:type="spellEnd"/>
            <w:r w:rsidRPr="00B34DD0">
              <w:rPr>
                <w:sz w:val="28"/>
                <w:szCs w:val="28"/>
              </w:rPr>
              <w:t xml:space="preserve"> – строить рассуждения в форме простых суждений</w:t>
            </w:r>
            <w:r w:rsidRPr="00B34DD0">
              <w:t>.</w:t>
            </w:r>
          </w:p>
        </w:tc>
      </w:tr>
      <w:tr w:rsidR="009559BD" w:rsidRPr="00B34DD0" w:rsidTr="009559BD">
        <w:trPr>
          <w:trHeight w:val="1065"/>
        </w:trPr>
        <w:tc>
          <w:tcPr>
            <w:tcW w:w="720" w:type="dxa"/>
          </w:tcPr>
          <w:p w:rsidR="009559BD" w:rsidRPr="00B34DD0" w:rsidRDefault="009559BD" w:rsidP="00BA74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520" w:type="dxa"/>
          </w:tcPr>
          <w:p w:rsidR="009559BD" w:rsidRPr="00722A4A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2A4A">
              <w:rPr>
                <w:sz w:val="28"/>
                <w:szCs w:val="28"/>
              </w:rPr>
              <w:t>утем взаимодействия учеников и учител</w:t>
            </w:r>
            <w:r>
              <w:rPr>
                <w:sz w:val="28"/>
                <w:szCs w:val="28"/>
              </w:rPr>
              <w:t>я сформулировать</w:t>
            </w:r>
            <w:r w:rsidRPr="00722A4A">
              <w:rPr>
                <w:sz w:val="28"/>
                <w:szCs w:val="28"/>
              </w:rPr>
              <w:t xml:space="preserve"> темы и цели урока.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тему предыдущих уроков («одежда»), активизировать лексику по данной теме, используя метод мозгового штурма. Ученики вспоминают слова, в которых есть названный учителем звук.</w:t>
            </w:r>
            <w:r w:rsidR="0028481A">
              <w:rPr>
                <w:sz w:val="28"/>
                <w:szCs w:val="28"/>
              </w:rPr>
              <w:t xml:space="preserve"> (Слайды 2,3,4,5,6)</w:t>
            </w:r>
          </w:p>
          <w:p w:rsidR="009559BD" w:rsidRPr="00B34DD0" w:rsidRDefault="009559BD" w:rsidP="0028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этого ученики сообщают, для чего нужно знание слов на данную тему (для того, чтобы суметь описать человека, вести диалог с продавцом в магазине, узнавать слова в тексте).</w:t>
            </w:r>
            <w:r w:rsidR="00284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</w:tcPr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>Личностные – формирование мотивации</w:t>
            </w:r>
          </w:p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>Познавательные - определение познавательной цели, определение логической цепи рассуждений,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>Регулятивные –постановка учебной задачи</w:t>
            </w:r>
          </w:p>
        </w:tc>
        <w:tc>
          <w:tcPr>
            <w:tcW w:w="2455" w:type="dxa"/>
          </w:tcPr>
          <w:p w:rsidR="009559BD" w:rsidRPr="00932021" w:rsidRDefault="009559BD" w:rsidP="00BA7460">
            <w:pPr>
              <w:rPr>
                <w:sz w:val="28"/>
                <w:szCs w:val="28"/>
              </w:rPr>
            </w:pPr>
            <w:proofErr w:type="gramStart"/>
            <w:r w:rsidRPr="00932021">
              <w:rPr>
                <w:sz w:val="28"/>
                <w:szCs w:val="28"/>
              </w:rPr>
              <w:t>Личностный  -</w:t>
            </w:r>
            <w:proofErr w:type="gramEnd"/>
            <w:r w:rsidRPr="00932021">
              <w:rPr>
                <w:sz w:val="28"/>
                <w:szCs w:val="28"/>
              </w:rPr>
              <w:t xml:space="preserve"> использование стимула, формирование эстетических потребностей</w:t>
            </w:r>
          </w:p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>Предметный – – понимать на слух речь учителя и одноклассников и вербально реагировать на услышанное</w:t>
            </w:r>
          </w:p>
          <w:p w:rsidR="009559BD" w:rsidRPr="009559BD" w:rsidRDefault="009559BD" w:rsidP="00BA7460">
            <w:proofErr w:type="spellStart"/>
            <w:r w:rsidRPr="00932021">
              <w:rPr>
                <w:sz w:val="28"/>
                <w:szCs w:val="28"/>
              </w:rPr>
              <w:t>Метапредметный</w:t>
            </w:r>
            <w:proofErr w:type="spellEnd"/>
            <w:r w:rsidRPr="00932021">
              <w:rPr>
                <w:sz w:val="28"/>
                <w:szCs w:val="28"/>
              </w:rPr>
              <w:t xml:space="preserve"> – установление причинно-следственных связей</w:t>
            </w:r>
            <w:r>
              <w:t>.</w:t>
            </w:r>
          </w:p>
        </w:tc>
      </w:tr>
      <w:tr w:rsidR="009559BD" w:rsidRPr="00B34DD0" w:rsidTr="009559BD">
        <w:trPr>
          <w:trHeight w:val="900"/>
        </w:trPr>
        <w:tc>
          <w:tcPr>
            <w:tcW w:w="7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уже имеющихся у </w:t>
            </w:r>
            <w:r>
              <w:rPr>
                <w:sz w:val="28"/>
                <w:szCs w:val="28"/>
              </w:rPr>
              <w:lastRenderedPageBreak/>
              <w:t>учеников знаний</w:t>
            </w:r>
          </w:p>
        </w:tc>
        <w:tc>
          <w:tcPr>
            <w:tcW w:w="2520" w:type="dxa"/>
          </w:tcPr>
          <w:p w:rsidR="009559BD" w:rsidRPr="00932021" w:rsidRDefault="009559BD" w:rsidP="00BA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932021">
              <w:rPr>
                <w:sz w:val="28"/>
                <w:szCs w:val="28"/>
              </w:rPr>
              <w:t>ктуализировать знания учеников</w:t>
            </w:r>
          </w:p>
        </w:tc>
        <w:tc>
          <w:tcPr>
            <w:tcW w:w="3881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определения цели урока – игра «Шерлок Холмс».</w:t>
            </w:r>
            <w:r w:rsidR="00BB3AED">
              <w:rPr>
                <w:sz w:val="28"/>
                <w:szCs w:val="28"/>
              </w:rPr>
              <w:t xml:space="preserve"> (Слайд 7)</w:t>
            </w:r>
            <w:r>
              <w:rPr>
                <w:sz w:val="28"/>
                <w:szCs w:val="28"/>
              </w:rPr>
              <w:t xml:space="preserve"> Представить</w:t>
            </w:r>
            <w:r w:rsidRPr="009E2A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</w:t>
            </w:r>
            <w:r w:rsidRPr="009E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нашем классе кто-то </w:t>
            </w:r>
            <w:r>
              <w:rPr>
                <w:sz w:val="28"/>
                <w:szCs w:val="28"/>
              </w:rPr>
              <w:lastRenderedPageBreak/>
              <w:t xml:space="preserve">потерялся. Нужно найти человека, описав его внешность, вспоминая при этом лексику предыдущих уроков, и используя выражение </w:t>
            </w:r>
            <w:r>
              <w:rPr>
                <w:sz w:val="28"/>
                <w:szCs w:val="28"/>
                <w:lang w:val="en-US"/>
              </w:rPr>
              <w:t>has</w:t>
            </w:r>
            <w:r w:rsidRPr="00254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</w:rPr>
              <w:t>. Для удобства ученики разделены на группы. Дети одной группы описывают детей другой, и наоборот. Остальные ученики должны догадаться, о ком идет речь.</w:t>
            </w:r>
            <w:r w:rsidR="0092554B">
              <w:rPr>
                <w:sz w:val="28"/>
                <w:szCs w:val="28"/>
              </w:rPr>
              <w:t xml:space="preserve"> (Слайд 8)</w:t>
            </w:r>
          </w:p>
          <w:p w:rsidR="009559BD" w:rsidRPr="00F74E63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уже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изученную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пословицу</w:t>
            </w:r>
            <w:r w:rsidRPr="00D033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Clothes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make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man</w:t>
            </w:r>
            <w:r>
              <w:rPr>
                <w:sz w:val="28"/>
                <w:szCs w:val="28"/>
              </w:rPr>
              <w:t>». Вспомнить ее значение (одежда красит человека).</w:t>
            </w:r>
            <w:r w:rsidR="006C2CA7">
              <w:rPr>
                <w:sz w:val="28"/>
                <w:szCs w:val="28"/>
              </w:rPr>
              <w:t xml:space="preserve"> (Слайд 9)</w:t>
            </w:r>
            <w:r>
              <w:rPr>
                <w:sz w:val="28"/>
                <w:szCs w:val="28"/>
              </w:rPr>
              <w:t xml:space="preserve"> Объяснить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другой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пословицы «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bad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weather</w:t>
            </w:r>
            <w:r w:rsidRPr="00D033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only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bad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clothes</w:t>
            </w:r>
            <w:r w:rsidRPr="00D03321">
              <w:rPr>
                <w:sz w:val="28"/>
                <w:szCs w:val="28"/>
              </w:rPr>
              <w:t>»</w:t>
            </w:r>
            <w:r w:rsidR="007D78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(нет плохой погоды, есть плохая одежда).</w:t>
            </w:r>
            <w:r w:rsidR="006C2CA7">
              <w:rPr>
                <w:sz w:val="28"/>
                <w:szCs w:val="28"/>
              </w:rPr>
              <w:t xml:space="preserve"> (Слайд 10)</w:t>
            </w:r>
            <w:r w:rsidRPr="00D0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Разобрать, какую одежду нужно одевать в </w:t>
            </w:r>
            <w:r>
              <w:rPr>
                <w:sz w:val="28"/>
                <w:szCs w:val="28"/>
              </w:rPr>
              <w:lastRenderedPageBreak/>
              <w:t>разную погоду. Работая с этим заданием, дети в своих группах обсуждают варианты одежды в предложенной им ситуации.</w:t>
            </w:r>
          </w:p>
        </w:tc>
        <w:tc>
          <w:tcPr>
            <w:tcW w:w="2680" w:type="dxa"/>
          </w:tcPr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lastRenderedPageBreak/>
              <w:t xml:space="preserve">Регулятивные – умение сохранять учебную цель, осуществление </w:t>
            </w:r>
            <w:r w:rsidRPr="00932021">
              <w:rPr>
                <w:sz w:val="28"/>
                <w:szCs w:val="28"/>
              </w:rPr>
              <w:lastRenderedPageBreak/>
              <w:t>контроля своих действий</w:t>
            </w:r>
          </w:p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 xml:space="preserve">Познавательные- умение структурировать свои знания по определенной теме, ориентироваться в системе своих знаний. </w:t>
            </w:r>
          </w:p>
          <w:p w:rsidR="009559BD" w:rsidRDefault="009559BD" w:rsidP="00BA7460">
            <w:r w:rsidRPr="00932021">
              <w:rPr>
                <w:sz w:val="28"/>
                <w:szCs w:val="28"/>
              </w:rPr>
              <w:t>Коммуникативные – умение слушать и понимать речь других</w:t>
            </w:r>
            <w:r>
              <w:tab/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559BD" w:rsidRPr="00932021" w:rsidRDefault="009559BD" w:rsidP="00BA7460">
            <w:pPr>
              <w:rPr>
                <w:sz w:val="28"/>
                <w:szCs w:val="28"/>
              </w:rPr>
            </w:pPr>
            <w:proofErr w:type="gramStart"/>
            <w:r w:rsidRPr="00932021">
              <w:rPr>
                <w:sz w:val="28"/>
                <w:szCs w:val="28"/>
              </w:rPr>
              <w:lastRenderedPageBreak/>
              <w:t>Личностный  –</w:t>
            </w:r>
            <w:proofErr w:type="gramEnd"/>
            <w:r w:rsidRPr="00932021">
              <w:rPr>
                <w:sz w:val="28"/>
                <w:szCs w:val="28"/>
              </w:rPr>
              <w:t xml:space="preserve"> формирование интереса к </w:t>
            </w:r>
            <w:r w:rsidRPr="00932021">
              <w:rPr>
                <w:sz w:val="28"/>
                <w:szCs w:val="28"/>
              </w:rPr>
              <w:lastRenderedPageBreak/>
              <w:t>иностранному языку.</w:t>
            </w:r>
          </w:p>
          <w:p w:rsidR="009559BD" w:rsidRPr="00932021" w:rsidRDefault="009559BD" w:rsidP="00BA7460">
            <w:pPr>
              <w:rPr>
                <w:sz w:val="28"/>
                <w:szCs w:val="28"/>
              </w:rPr>
            </w:pPr>
            <w:r w:rsidRPr="00932021">
              <w:rPr>
                <w:sz w:val="28"/>
                <w:szCs w:val="28"/>
              </w:rPr>
              <w:t>Предметный – владение навыкам</w:t>
            </w:r>
            <w:r>
              <w:rPr>
                <w:sz w:val="28"/>
                <w:szCs w:val="28"/>
              </w:rPr>
              <w:t>и счёта и лексикой по теме «Внешность</w:t>
            </w:r>
            <w:r w:rsidRPr="009320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«Цвет»</w:t>
            </w:r>
            <w:r w:rsidRPr="00932021">
              <w:rPr>
                <w:sz w:val="28"/>
                <w:szCs w:val="28"/>
              </w:rPr>
              <w:t>.</w:t>
            </w:r>
          </w:p>
          <w:p w:rsidR="009559BD" w:rsidRDefault="009559BD" w:rsidP="00BA7460">
            <w:proofErr w:type="spellStart"/>
            <w:r w:rsidRPr="00932021">
              <w:rPr>
                <w:sz w:val="28"/>
                <w:szCs w:val="28"/>
              </w:rPr>
              <w:t>Метапредметный</w:t>
            </w:r>
            <w:proofErr w:type="spellEnd"/>
            <w:r w:rsidRPr="00932021">
              <w:rPr>
                <w:sz w:val="28"/>
                <w:szCs w:val="28"/>
              </w:rPr>
              <w:t xml:space="preserve"> – овладение способностью принимать и сохранять цель и задачи урока</w:t>
            </w:r>
            <w:r>
              <w:t>.</w:t>
            </w:r>
          </w:p>
          <w:p w:rsidR="009559BD" w:rsidRDefault="009559BD" w:rsidP="00BA7460"/>
          <w:p w:rsidR="009559BD" w:rsidRDefault="009559BD" w:rsidP="00BA7460"/>
          <w:p w:rsidR="009559BD" w:rsidRDefault="009559BD" w:rsidP="00BA7460"/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</w:tr>
      <w:tr w:rsidR="009559BD" w:rsidRPr="00B34DD0" w:rsidTr="009559BD">
        <w:trPr>
          <w:trHeight w:val="705"/>
        </w:trPr>
        <w:tc>
          <w:tcPr>
            <w:tcW w:w="7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физ.минутки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статическое напряжение</w:t>
            </w:r>
          </w:p>
        </w:tc>
        <w:tc>
          <w:tcPr>
            <w:tcW w:w="3881" w:type="dxa"/>
          </w:tcPr>
          <w:p w:rsidR="009559BD" w:rsidRPr="00DD1EA5" w:rsidRDefault="009559BD" w:rsidP="00BA74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Выполнение упражнений по команде учителя, проговаривание действий вслед за учителем.</w:t>
            </w:r>
            <w:r w:rsidR="00DA2D36">
              <w:rPr>
                <w:sz w:val="28"/>
                <w:szCs w:val="28"/>
              </w:rPr>
              <w:t xml:space="preserve"> </w:t>
            </w:r>
            <w:r w:rsidR="00DA2D36" w:rsidRPr="00DD1EA5">
              <w:rPr>
                <w:sz w:val="28"/>
                <w:szCs w:val="28"/>
                <w:lang w:val="en-US"/>
              </w:rPr>
              <w:t>(</w:t>
            </w:r>
            <w:r w:rsidR="00DA2D36">
              <w:rPr>
                <w:sz w:val="28"/>
                <w:szCs w:val="28"/>
              </w:rPr>
              <w:t>Слайд</w:t>
            </w:r>
            <w:r w:rsidR="00DA2D36" w:rsidRPr="00DD1EA5">
              <w:rPr>
                <w:sz w:val="28"/>
                <w:szCs w:val="28"/>
                <w:lang w:val="en-US"/>
              </w:rPr>
              <w:t xml:space="preserve"> 11)</w:t>
            </w:r>
          </w:p>
          <w:p w:rsidR="00DD1EA5" w:rsidRPr="00DD1EA5" w:rsidRDefault="00DD1EA5" w:rsidP="00DD1EA5">
            <w:pPr>
              <w:rPr>
                <w:sz w:val="28"/>
                <w:szCs w:val="28"/>
                <w:lang w:val="en-US"/>
              </w:rPr>
            </w:pPr>
            <w:r w:rsidRPr="00DD1EA5">
              <w:rPr>
                <w:sz w:val="28"/>
                <w:szCs w:val="28"/>
                <w:lang w:val="en-US"/>
              </w:rPr>
              <w:t xml:space="preserve">Stand up clap </w:t>
            </w:r>
            <w:proofErr w:type="spellStart"/>
            <w:r w:rsidRPr="00DD1EA5">
              <w:rPr>
                <w:sz w:val="28"/>
                <w:szCs w:val="28"/>
                <w:lang w:val="en-US"/>
              </w:rPr>
              <w:t>clap</w:t>
            </w:r>
            <w:proofErr w:type="spellEnd"/>
          </w:p>
          <w:p w:rsidR="00DD1EA5" w:rsidRPr="00DD1EA5" w:rsidRDefault="00DD1EA5" w:rsidP="00DD1EA5">
            <w:pPr>
              <w:rPr>
                <w:sz w:val="28"/>
                <w:szCs w:val="28"/>
                <w:lang w:val="en-US"/>
              </w:rPr>
            </w:pPr>
            <w:r w:rsidRPr="00DD1EA5">
              <w:rPr>
                <w:sz w:val="28"/>
                <w:szCs w:val="28"/>
                <w:lang w:val="en-US"/>
              </w:rPr>
              <w:t xml:space="preserve">Arms up clap </w:t>
            </w:r>
            <w:proofErr w:type="spellStart"/>
            <w:r w:rsidRPr="00DD1EA5">
              <w:rPr>
                <w:sz w:val="28"/>
                <w:szCs w:val="28"/>
                <w:lang w:val="en-US"/>
              </w:rPr>
              <w:t>clap</w:t>
            </w:r>
            <w:proofErr w:type="spellEnd"/>
          </w:p>
          <w:p w:rsidR="00DD1EA5" w:rsidRPr="00DD1EA5" w:rsidRDefault="00DD1EA5" w:rsidP="00DD1EA5">
            <w:pPr>
              <w:rPr>
                <w:sz w:val="28"/>
                <w:szCs w:val="28"/>
                <w:lang w:val="en-US"/>
              </w:rPr>
            </w:pPr>
            <w:r w:rsidRPr="00DD1EA5">
              <w:rPr>
                <w:sz w:val="28"/>
                <w:szCs w:val="28"/>
                <w:lang w:val="en-US"/>
              </w:rPr>
              <w:t xml:space="preserve">Step </w:t>
            </w:r>
            <w:proofErr w:type="spellStart"/>
            <w:r w:rsidRPr="00DD1EA5">
              <w:rPr>
                <w:sz w:val="28"/>
                <w:szCs w:val="28"/>
                <w:lang w:val="en-US"/>
              </w:rPr>
              <w:t>step</w:t>
            </w:r>
            <w:proofErr w:type="spellEnd"/>
            <w:r w:rsidRPr="00DD1EA5">
              <w:rPr>
                <w:sz w:val="28"/>
                <w:szCs w:val="28"/>
                <w:lang w:val="en-US"/>
              </w:rPr>
              <w:t xml:space="preserve"> arms down</w:t>
            </w:r>
          </w:p>
          <w:p w:rsidR="00DD1EA5" w:rsidRPr="00DD1EA5" w:rsidRDefault="00DD1EA5" w:rsidP="00DD1EA5">
            <w:pPr>
              <w:rPr>
                <w:sz w:val="28"/>
                <w:szCs w:val="28"/>
                <w:lang w:val="en-US"/>
              </w:rPr>
            </w:pPr>
            <w:r w:rsidRPr="00DD1EA5">
              <w:rPr>
                <w:sz w:val="28"/>
                <w:szCs w:val="28"/>
                <w:lang w:val="en-US"/>
              </w:rPr>
              <w:t xml:space="preserve">Clap </w:t>
            </w:r>
            <w:proofErr w:type="spellStart"/>
            <w:r w:rsidRPr="00DD1EA5">
              <w:rPr>
                <w:sz w:val="28"/>
                <w:szCs w:val="28"/>
                <w:lang w:val="en-US"/>
              </w:rPr>
              <w:t>clap</w:t>
            </w:r>
            <w:proofErr w:type="spellEnd"/>
            <w:r w:rsidRPr="00DD1EA5">
              <w:rPr>
                <w:sz w:val="28"/>
                <w:szCs w:val="28"/>
                <w:lang w:val="en-US"/>
              </w:rPr>
              <w:t xml:space="preserve"> please sit down</w:t>
            </w:r>
            <w:bookmarkStart w:id="0" w:name="_GoBack"/>
            <w:bookmarkEnd w:id="0"/>
          </w:p>
        </w:tc>
        <w:tc>
          <w:tcPr>
            <w:tcW w:w="2680" w:type="dxa"/>
          </w:tcPr>
          <w:p w:rsidR="009559BD" w:rsidRPr="00D03321" w:rsidRDefault="009559BD" w:rsidP="00BA7460">
            <w:pPr>
              <w:rPr>
                <w:sz w:val="28"/>
                <w:szCs w:val="28"/>
              </w:rPr>
            </w:pPr>
            <w:r w:rsidRPr="00D03321">
              <w:rPr>
                <w:sz w:val="28"/>
                <w:szCs w:val="28"/>
              </w:rPr>
              <w:t>Познавательные -  восприятие на слух глаголов движения</w:t>
            </w:r>
          </w:p>
          <w:p w:rsidR="009559BD" w:rsidRPr="00D03321" w:rsidRDefault="009559BD" w:rsidP="00BA7460">
            <w:pPr>
              <w:rPr>
                <w:sz w:val="28"/>
                <w:szCs w:val="28"/>
              </w:rPr>
            </w:pPr>
          </w:p>
          <w:p w:rsidR="009559BD" w:rsidRDefault="009559BD" w:rsidP="00BA7460">
            <w:r w:rsidRPr="00D03321">
              <w:rPr>
                <w:sz w:val="28"/>
                <w:szCs w:val="28"/>
              </w:rPr>
              <w:t>Регулятивные -  организация внимания и самоконтроля</w:t>
            </w:r>
            <w:r>
              <w:tab/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559BD" w:rsidRPr="00D03321" w:rsidRDefault="009559BD" w:rsidP="00BA7460">
            <w:pPr>
              <w:rPr>
                <w:sz w:val="28"/>
                <w:szCs w:val="28"/>
              </w:rPr>
            </w:pPr>
            <w:r w:rsidRPr="00D03321">
              <w:rPr>
                <w:sz w:val="28"/>
                <w:szCs w:val="28"/>
              </w:rPr>
              <w:t xml:space="preserve">Предметный - знание </w:t>
            </w:r>
            <w:proofErr w:type="gramStart"/>
            <w:r w:rsidRPr="00D03321">
              <w:rPr>
                <w:sz w:val="28"/>
                <w:szCs w:val="28"/>
              </w:rPr>
              <w:t>глаголов  движения</w:t>
            </w:r>
            <w:proofErr w:type="gramEnd"/>
          </w:p>
          <w:p w:rsidR="009559BD" w:rsidRPr="00D03321" w:rsidRDefault="009559BD" w:rsidP="00BA7460">
            <w:pPr>
              <w:rPr>
                <w:sz w:val="28"/>
                <w:szCs w:val="28"/>
              </w:rPr>
            </w:pPr>
          </w:p>
          <w:p w:rsidR="009559BD" w:rsidRPr="00D03321" w:rsidRDefault="009559BD" w:rsidP="00BA7460">
            <w:pPr>
              <w:rPr>
                <w:sz w:val="28"/>
                <w:szCs w:val="28"/>
              </w:rPr>
            </w:pPr>
            <w:r w:rsidRPr="00D03321">
              <w:rPr>
                <w:sz w:val="28"/>
                <w:szCs w:val="28"/>
              </w:rPr>
              <w:t>Личностный -  формирование установки на здоровый образ жизни.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</w:tr>
      <w:tr w:rsidR="009559BD" w:rsidRPr="00B34DD0" w:rsidTr="009559BD">
        <w:trPr>
          <w:trHeight w:val="705"/>
        </w:trPr>
        <w:tc>
          <w:tcPr>
            <w:tcW w:w="7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25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9559BD" w:rsidRPr="00EF654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</w:t>
            </w:r>
            <w:r w:rsidR="00506851">
              <w:rPr>
                <w:sz w:val="28"/>
                <w:szCs w:val="28"/>
              </w:rPr>
              <w:t xml:space="preserve"> группе дается разные ситуации </w:t>
            </w:r>
            <w:r>
              <w:rPr>
                <w:sz w:val="28"/>
                <w:szCs w:val="28"/>
              </w:rPr>
              <w:t xml:space="preserve">в магазине. Имея фразы-шаблоны, изученные ранее, дети должны </w:t>
            </w:r>
            <w:r>
              <w:rPr>
                <w:sz w:val="28"/>
                <w:szCs w:val="28"/>
              </w:rPr>
              <w:lastRenderedPageBreak/>
              <w:t>разыграть и составить диалог.</w:t>
            </w:r>
            <w:r w:rsidR="007D789B">
              <w:rPr>
                <w:sz w:val="28"/>
                <w:szCs w:val="28"/>
              </w:rPr>
              <w:t xml:space="preserve"> (</w:t>
            </w:r>
            <w:proofErr w:type="gramStart"/>
            <w:r w:rsidR="007D789B">
              <w:rPr>
                <w:sz w:val="28"/>
                <w:szCs w:val="28"/>
              </w:rPr>
              <w:t>слайды</w:t>
            </w:r>
            <w:proofErr w:type="gramEnd"/>
            <w:r w:rsidR="007D789B">
              <w:rPr>
                <w:sz w:val="28"/>
                <w:szCs w:val="28"/>
              </w:rPr>
              <w:t xml:space="preserve"> 12,13,14).</w:t>
            </w:r>
          </w:p>
        </w:tc>
        <w:tc>
          <w:tcPr>
            <w:tcW w:w="2680" w:type="dxa"/>
          </w:tcPr>
          <w:p w:rsidR="009559BD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– умение распознавать и применять в устной речи изученные по </w:t>
            </w:r>
            <w:r>
              <w:rPr>
                <w:sz w:val="28"/>
                <w:szCs w:val="28"/>
              </w:rPr>
              <w:lastRenderedPageBreak/>
              <w:t>теме слова и предложения.</w:t>
            </w:r>
          </w:p>
          <w:p w:rsidR="009559BD" w:rsidRPr="000D5E91" w:rsidRDefault="009559BD" w:rsidP="00BA7460">
            <w:pPr>
              <w:rPr>
                <w:sz w:val="28"/>
                <w:szCs w:val="28"/>
              </w:rPr>
            </w:pPr>
            <w:r w:rsidRPr="000D5E91">
              <w:rPr>
                <w:sz w:val="28"/>
                <w:szCs w:val="28"/>
              </w:rPr>
              <w:t>Регулятивные - умение прогнозировать результат.</w:t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  <w:r w:rsidRPr="000D5E91">
              <w:rPr>
                <w:sz w:val="28"/>
                <w:szCs w:val="28"/>
              </w:rPr>
              <w:t xml:space="preserve">Коммуникативные </w:t>
            </w:r>
            <w:r>
              <w:rPr>
                <w:sz w:val="28"/>
                <w:szCs w:val="28"/>
              </w:rPr>
              <w:t>–</w:t>
            </w:r>
            <w:r w:rsidRPr="000D5E91">
              <w:rPr>
                <w:sz w:val="28"/>
                <w:szCs w:val="28"/>
              </w:rPr>
              <w:t xml:space="preserve"> умение</w:t>
            </w:r>
            <w:r>
              <w:rPr>
                <w:sz w:val="28"/>
                <w:szCs w:val="28"/>
              </w:rPr>
              <w:t xml:space="preserve"> с</w:t>
            </w:r>
            <w:r w:rsidRPr="000D5E91">
              <w:rPr>
                <w:sz w:val="28"/>
                <w:szCs w:val="28"/>
              </w:rPr>
              <w:t>лушать учителя и понимать речь других</w:t>
            </w:r>
          </w:p>
        </w:tc>
        <w:tc>
          <w:tcPr>
            <w:tcW w:w="2455" w:type="dxa"/>
          </w:tcPr>
          <w:p w:rsidR="009559BD" w:rsidRPr="000D5E91" w:rsidRDefault="009559BD" w:rsidP="00BA7460">
            <w:pPr>
              <w:rPr>
                <w:sz w:val="28"/>
                <w:szCs w:val="28"/>
              </w:rPr>
            </w:pPr>
            <w:r w:rsidRPr="000D5E91">
              <w:rPr>
                <w:sz w:val="28"/>
                <w:szCs w:val="28"/>
              </w:rPr>
              <w:lastRenderedPageBreak/>
              <w:t xml:space="preserve">Предметный- </w:t>
            </w:r>
            <w:r>
              <w:rPr>
                <w:sz w:val="28"/>
                <w:szCs w:val="28"/>
              </w:rPr>
              <w:t xml:space="preserve">использование основных вопросительных </w:t>
            </w:r>
            <w:r>
              <w:rPr>
                <w:sz w:val="28"/>
                <w:szCs w:val="28"/>
              </w:rPr>
              <w:lastRenderedPageBreak/>
              <w:t>предложений в устной речи</w:t>
            </w:r>
            <w:r w:rsidRPr="000D5E91">
              <w:rPr>
                <w:sz w:val="28"/>
                <w:szCs w:val="28"/>
              </w:rPr>
              <w:t>.</w:t>
            </w:r>
          </w:p>
          <w:p w:rsidR="009559BD" w:rsidRPr="000D5E91" w:rsidRDefault="009559BD" w:rsidP="00BA7460">
            <w:pPr>
              <w:rPr>
                <w:sz w:val="28"/>
                <w:szCs w:val="28"/>
              </w:rPr>
            </w:pPr>
            <w:proofErr w:type="gramStart"/>
            <w:r w:rsidRPr="000D5E91">
              <w:rPr>
                <w:sz w:val="28"/>
                <w:szCs w:val="28"/>
              </w:rPr>
              <w:t>Личностный  –</w:t>
            </w:r>
            <w:proofErr w:type="gramEnd"/>
            <w:r w:rsidRPr="000D5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умение составить диалог по ситуации.</w:t>
            </w:r>
          </w:p>
          <w:p w:rsidR="009559BD" w:rsidRPr="000D5E91" w:rsidRDefault="009559BD" w:rsidP="00BA7460">
            <w:pPr>
              <w:rPr>
                <w:sz w:val="28"/>
                <w:szCs w:val="28"/>
              </w:rPr>
            </w:pP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</w:tr>
      <w:tr w:rsidR="009559BD" w:rsidRPr="00B34DD0" w:rsidTr="009559BD">
        <w:trPr>
          <w:trHeight w:val="720"/>
        </w:trPr>
        <w:tc>
          <w:tcPr>
            <w:tcW w:w="7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520" w:type="dxa"/>
          </w:tcPr>
          <w:p w:rsidR="009559BD" w:rsidRPr="00B34DD0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выводы по данной теме.</w:t>
            </w:r>
          </w:p>
        </w:tc>
        <w:tc>
          <w:tcPr>
            <w:tcW w:w="3881" w:type="dxa"/>
          </w:tcPr>
          <w:p w:rsidR="009559BD" w:rsidRPr="006D4C9C" w:rsidRDefault="009559BD" w:rsidP="00BA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говорят о том, была ли достигнута цель урока, все ли задания они смогли выполнить. На столах у них лежат картинки с надписями </w:t>
            </w:r>
            <w:r>
              <w:rPr>
                <w:sz w:val="28"/>
                <w:szCs w:val="28"/>
                <w:lang w:val="en-US"/>
              </w:rPr>
              <w:t>well</w:t>
            </w:r>
            <w:r w:rsidRPr="006D4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done</w:t>
            </w:r>
            <w:r w:rsidRPr="006D4C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very</w:t>
            </w:r>
            <w:r w:rsidRPr="006D4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6D4C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6D4C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not</w:t>
            </w:r>
            <w:r w:rsidRPr="006D4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bad</w:t>
            </w:r>
            <w:r>
              <w:rPr>
                <w:sz w:val="28"/>
                <w:szCs w:val="28"/>
              </w:rPr>
              <w:t xml:space="preserve">. Выбирая карточку, ребенок дает оценку самому себе. Затем можно высказаться о том, чья группа работала лучше, кто в группе работал лучше. Таким </w:t>
            </w:r>
            <w:r>
              <w:rPr>
                <w:sz w:val="28"/>
                <w:szCs w:val="28"/>
              </w:rPr>
              <w:lastRenderedPageBreak/>
              <w:t>образом дети получают оценку от одноклассников.</w:t>
            </w:r>
            <w:r w:rsidR="007D789B">
              <w:rPr>
                <w:sz w:val="28"/>
                <w:szCs w:val="28"/>
              </w:rPr>
              <w:t xml:space="preserve"> (Слайд 15)</w:t>
            </w:r>
          </w:p>
        </w:tc>
        <w:tc>
          <w:tcPr>
            <w:tcW w:w="2680" w:type="dxa"/>
          </w:tcPr>
          <w:p w:rsidR="009559BD" w:rsidRPr="006D4C9C" w:rsidRDefault="009559BD" w:rsidP="00BA7460">
            <w:pPr>
              <w:rPr>
                <w:sz w:val="28"/>
                <w:szCs w:val="28"/>
              </w:rPr>
            </w:pPr>
            <w:r w:rsidRPr="006D4C9C">
              <w:rPr>
                <w:sz w:val="28"/>
                <w:szCs w:val="28"/>
              </w:rPr>
              <w:lastRenderedPageBreak/>
              <w:t>Личностные – осознание важности учения, важности данного знания.</w:t>
            </w:r>
          </w:p>
          <w:p w:rsidR="009559BD" w:rsidRPr="006D4C9C" w:rsidRDefault="009559BD" w:rsidP="00BA7460">
            <w:pPr>
              <w:rPr>
                <w:sz w:val="28"/>
                <w:szCs w:val="28"/>
              </w:rPr>
            </w:pPr>
            <w:r w:rsidRPr="006D4C9C">
              <w:rPr>
                <w:sz w:val="28"/>
                <w:szCs w:val="28"/>
              </w:rPr>
              <w:t>Регулятивные -  рефлексия. Самоконтроль</w:t>
            </w:r>
          </w:p>
          <w:p w:rsidR="009559BD" w:rsidRDefault="009559BD" w:rsidP="00BA7460">
            <w:r w:rsidRPr="006D4C9C">
              <w:rPr>
                <w:sz w:val="28"/>
                <w:szCs w:val="28"/>
              </w:rPr>
              <w:t xml:space="preserve">Познавательные -  умение ориентироваться в </w:t>
            </w:r>
            <w:r w:rsidRPr="006D4C9C">
              <w:rPr>
                <w:sz w:val="28"/>
                <w:szCs w:val="28"/>
              </w:rPr>
              <w:lastRenderedPageBreak/>
              <w:t>своей системе знаний</w:t>
            </w:r>
            <w:r>
              <w:tab/>
            </w:r>
          </w:p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559BD" w:rsidRPr="006D4C9C" w:rsidRDefault="009559BD" w:rsidP="00BA7460">
            <w:pPr>
              <w:rPr>
                <w:sz w:val="28"/>
                <w:szCs w:val="28"/>
              </w:rPr>
            </w:pPr>
            <w:proofErr w:type="spellStart"/>
            <w:r w:rsidRPr="006D4C9C">
              <w:rPr>
                <w:sz w:val="28"/>
                <w:szCs w:val="28"/>
              </w:rPr>
              <w:lastRenderedPageBreak/>
              <w:t>Метапредметный</w:t>
            </w:r>
            <w:proofErr w:type="spellEnd"/>
            <w:r w:rsidRPr="006D4C9C">
              <w:rPr>
                <w:sz w:val="28"/>
                <w:szCs w:val="28"/>
              </w:rPr>
              <w:t xml:space="preserve"> – объективная оценка своей работы, работы товарищей.</w:t>
            </w:r>
          </w:p>
          <w:p w:rsidR="009559BD" w:rsidRPr="006D4C9C" w:rsidRDefault="009559BD" w:rsidP="00BA7460">
            <w:pPr>
              <w:rPr>
                <w:sz w:val="28"/>
                <w:szCs w:val="28"/>
              </w:rPr>
            </w:pPr>
            <w:r w:rsidRPr="006D4C9C">
              <w:rPr>
                <w:sz w:val="28"/>
                <w:szCs w:val="28"/>
              </w:rPr>
              <w:t>Личностный – ориентация на самоанализ и самоконтроль результата</w:t>
            </w:r>
            <w:r>
              <w:rPr>
                <w:sz w:val="28"/>
                <w:szCs w:val="28"/>
              </w:rPr>
              <w:t>.</w:t>
            </w:r>
          </w:p>
          <w:p w:rsidR="009559BD" w:rsidRPr="006D4C9C" w:rsidRDefault="009559BD" w:rsidP="00BA7460">
            <w:pPr>
              <w:rPr>
                <w:sz w:val="28"/>
                <w:szCs w:val="28"/>
              </w:rPr>
            </w:pPr>
          </w:p>
          <w:p w:rsidR="009559BD" w:rsidRDefault="009559BD" w:rsidP="00BA7460"/>
          <w:p w:rsidR="009559BD" w:rsidRPr="00B34DD0" w:rsidRDefault="009559BD" w:rsidP="00BA7460">
            <w:pPr>
              <w:rPr>
                <w:sz w:val="28"/>
                <w:szCs w:val="28"/>
              </w:rPr>
            </w:pPr>
          </w:p>
        </w:tc>
      </w:tr>
    </w:tbl>
    <w:p w:rsidR="009559BD" w:rsidRDefault="009559BD" w:rsidP="009559BD">
      <w:pPr>
        <w:pStyle w:val="a3"/>
        <w:numPr>
          <w:ilvl w:val="0"/>
          <w:numId w:val="4"/>
        </w:numPr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559BD" w:rsidRDefault="009559BD" w:rsidP="009559BD">
      <w:pPr>
        <w:pStyle w:val="a3"/>
        <w:spacing w:after="0" w:line="360" w:lineRule="auto"/>
        <w:ind w:left="142" w:firstLine="42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13A42">
        <w:rPr>
          <w:rFonts w:ascii="Times New Roman" w:hAnsi="Times New Roman"/>
          <w:i/>
          <w:sz w:val="28"/>
          <w:szCs w:val="28"/>
          <w:u w:val="single"/>
        </w:rPr>
        <w:t>Приложение</w:t>
      </w:r>
    </w:p>
    <w:p w:rsidR="009559BD" w:rsidRDefault="009559BD" w:rsidP="009559BD">
      <w:pPr>
        <w:pStyle w:val="a3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559BD" w:rsidRPr="00E6343D" w:rsidRDefault="009559BD" w:rsidP="009559BD">
      <w:pPr>
        <w:pStyle w:val="a3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83A6A">
        <w:rPr>
          <w:rFonts w:ascii="Times New Roman" w:hAnsi="Times New Roman"/>
          <w:sz w:val="28"/>
          <w:szCs w:val="28"/>
        </w:rPr>
        <w:t>Примерный диалог.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Can I help you?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I would like to try a T-shirt and jeans.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What color?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Blue, please.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Any problem, madam?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83A6A">
        <w:rPr>
          <w:rFonts w:ascii="Times New Roman" w:hAnsi="Times New Roman"/>
          <w:sz w:val="28"/>
          <w:szCs w:val="28"/>
          <w:lang w:val="en-US"/>
        </w:rPr>
        <w:t>I’d</w:t>
      </w:r>
      <w:proofErr w:type="gramEnd"/>
      <w:r w:rsidRPr="00483A6A">
        <w:rPr>
          <w:rFonts w:ascii="Times New Roman" w:hAnsi="Times New Roman"/>
          <w:sz w:val="28"/>
          <w:szCs w:val="28"/>
          <w:lang w:val="en-US"/>
        </w:rPr>
        <w:t xml:space="preserve"> like a smaller size. Does it suit me?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It looks good.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How much are the jeans?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20 pounds.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Here you are.</w:t>
      </w:r>
    </w:p>
    <w:p w:rsidR="009559BD" w:rsidRPr="00483A6A" w:rsidRDefault="009559BD" w:rsidP="009559BD">
      <w:pPr>
        <w:pStyle w:val="a3"/>
        <w:numPr>
          <w:ilvl w:val="0"/>
          <w:numId w:val="4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83A6A">
        <w:rPr>
          <w:rFonts w:ascii="Times New Roman" w:hAnsi="Times New Roman"/>
          <w:sz w:val="28"/>
          <w:szCs w:val="28"/>
          <w:lang w:val="en-US"/>
        </w:rPr>
        <w:t>Thank you.</w:t>
      </w:r>
    </w:p>
    <w:p w:rsidR="0024387C" w:rsidRDefault="0024387C"/>
    <w:sectPr w:rsidR="0024387C" w:rsidSect="00955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181"/>
    <w:multiLevelType w:val="hybridMultilevel"/>
    <w:tmpl w:val="C72EAD1E"/>
    <w:lvl w:ilvl="0" w:tplc="EFEE26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5E1C"/>
    <w:multiLevelType w:val="hybridMultilevel"/>
    <w:tmpl w:val="358E17F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5B569FE"/>
    <w:multiLevelType w:val="hybridMultilevel"/>
    <w:tmpl w:val="DFA417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53FE9"/>
    <w:multiLevelType w:val="hybridMultilevel"/>
    <w:tmpl w:val="117E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4"/>
    <w:rsid w:val="0024387C"/>
    <w:rsid w:val="0028481A"/>
    <w:rsid w:val="00506851"/>
    <w:rsid w:val="006C2CA7"/>
    <w:rsid w:val="007D789B"/>
    <w:rsid w:val="007E5F34"/>
    <w:rsid w:val="0092554B"/>
    <w:rsid w:val="009559BD"/>
    <w:rsid w:val="00BB3AED"/>
    <w:rsid w:val="00DA2D36"/>
    <w:rsid w:val="00DD1EA5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89BD-B381-4FF2-A6D0-4A0A6EE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2014-03-19T19:39:00Z</cp:lastPrinted>
  <dcterms:created xsi:type="dcterms:W3CDTF">2014-03-17T08:35:00Z</dcterms:created>
  <dcterms:modified xsi:type="dcterms:W3CDTF">2014-03-19T19:39:00Z</dcterms:modified>
</cp:coreProperties>
</file>