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9C" w:rsidRPr="00B1399C" w:rsidRDefault="00B1399C" w:rsidP="00B1399C"/>
    <w:p w:rsidR="00B1399C" w:rsidRPr="00B1399C" w:rsidRDefault="00B1399C" w:rsidP="00B1399C"/>
    <w:p w:rsidR="00B1399C" w:rsidRPr="00B1399C" w:rsidRDefault="00B1399C" w:rsidP="00B1399C"/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 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87">
        <w:rPr>
          <w:rFonts w:ascii="Times New Roman" w:hAnsi="Times New Roman" w:cs="Times New Roman"/>
          <w:b/>
          <w:sz w:val="28"/>
          <w:szCs w:val="28"/>
        </w:rPr>
        <w:t xml:space="preserve">Выявление и анализ условий для развития 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87">
        <w:rPr>
          <w:rFonts w:ascii="Times New Roman" w:hAnsi="Times New Roman" w:cs="Times New Roman"/>
          <w:b/>
          <w:sz w:val="28"/>
          <w:szCs w:val="28"/>
        </w:rPr>
        <w:t>рекреационного хозяйства Европейского Севера.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 xml:space="preserve">      Цели работы: выявить на основе анализа исторических и природных особенностей региона и его центров возможности развития в нем рекреационного хозяйства и современную географию отдыха и туризма. 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Ход работы: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Определите географическое положение района, его геополитическое и экономико-географическое положение. Отметьте их благоприятные и неблагоприятные особенности, влияние на географию населения, природу, хозяйство.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Используя карты атласа и текст учебника, нанесите на контурную карту Европейского Севера основные географические объекты (реки, озера, горы, города, моря, омывающие территорию района).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Используя дополнительные сведения, а также карты атласа и учебника, проанализируйте условия для развития рекреационного хозяйства в различных частях европейского Севера. Дайте свои рекомендации: предложения по выделению рекреационных зон и центров разных видов туризма, прокладке рекреационных маршрутов.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На контурной карте Европейского Севера выделите рекомендуемые вами рекреационные зоны.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В составе каждой из зон оконтурьте районы с той или иной специализацией рекреационного хозяйства.</w:t>
      </w:r>
    </w:p>
    <w:p w:rsidR="00B1399C" w:rsidRPr="00837C80" w:rsidRDefault="00B1399C" w:rsidP="00B1399C">
      <w:pPr>
        <w:pStyle w:val="a4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837C80">
        <w:rPr>
          <w:sz w:val="28"/>
          <w:szCs w:val="28"/>
        </w:rPr>
        <w:t>В районах выделите и обозначьте значками: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территории, с подходящими условиями для развития активного туризма, в том числе спортивного (водного, горного, горнолыжного);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территории, где желательно развитие познавательного туризма (выделить древние города и крупнейшие монастыри, имеющие большое историко-культурное и архитектурное значение);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центры художественных промыслов, музеи и центры деревянного зодчества;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наиболее удачные районы для отдыха;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курорты для лечения;</w:t>
      </w:r>
    </w:p>
    <w:p w:rsidR="00B1399C" w:rsidRPr="008F2087" w:rsidRDefault="00B1399C" w:rsidP="00B1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87">
        <w:rPr>
          <w:rFonts w:ascii="Times New Roman" w:hAnsi="Times New Roman" w:cs="Times New Roman"/>
          <w:sz w:val="28"/>
          <w:szCs w:val="28"/>
        </w:rPr>
        <w:t>предлагаемые вами интересные теплоходные маршруты, а также морские круизы показать пунктиром по рекам, водным соединениям.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087">
        <w:rPr>
          <w:rFonts w:ascii="Times New Roman" w:hAnsi="Times New Roman" w:cs="Times New Roman"/>
          <w:b/>
          <w:sz w:val="24"/>
          <w:szCs w:val="24"/>
        </w:rPr>
        <w:t>Дополнительные сведения.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087">
        <w:rPr>
          <w:rFonts w:ascii="Times New Roman" w:hAnsi="Times New Roman" w:cs="Times New Roman"/>
          <w:sz w:val="24"/>
          <w:szCs w:val="24"/>
          <w:u w:val="single"/>
        </w:rPr>
        <w:t>О некоторых природных особенностях Европейского Севера.</w:t>
      </w:r>
    </w:p>
    <w:p w:rsidR="00B1399C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 Экстремальность природных условий северо-восточных территорий района не позволяет создавать там крупную рекреационную зону. Основные территории, на которых возможно создание рекреационных зон, расположены на западе и юге этого обширного района.</w:t>
      </w:r>
    </w:p>
    <w:p w:rsidR="00B1399C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F2087">
        <w:rPr>
          <w:rFonts w:ascii="Times New Roman" w:hAnsi="Times New Roman" w:cs="Times New Roman"/>
          <w:sz w:val="24"/>
          <w:szCs w:val="24"/>
        </w:rPr>
        <w:t>В Хибинах проходят маршруты горного туризма и относительно развита</w:t>
      </w:r>
      <w:r>
        <w:rPr>
          <w:rFonts w:ascii="Times New Roman" w:hAnsi="Times New Roman" w:cs="Times New Roman"/>
          <w:sz w:val="24"/>
          <w:szCs w:val="24"/>
        </w:rPr>
        <w:t xml:space="preserve"> инфраструк-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тура горнолыжного курорта. Близ города Кировска имеется единственный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087">
        <w:rPr>
          <w:rFonts w:ascii="Times New Roman" w:hAnsi="Times New Roman" w:cs="Times New Roman"/>
          <w:sz w:val="24"/>
          <w:szCs w:val="24"/>
        </w:rPr>
        <w:t>стране полярный ботанический сад. Но главное, что характерно для западной части района – озера и реки. На Кольском полуострове имеется более 110 тысяч озер (в том числе озеро Имандра в районе Лапландского заповедника) и более 16 тысяч рек. Южнее, в Карелии, более 40 тысяч озер и 10 тысяч рек и речушек. Они соединяют озера и протоками связывают их в целые системы. Реки порожисты.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Все это позволяет отнести западные части Европейского Севера к территориям, наиболее удобным для организации водного туризма (особенно на байдарках) и отдыха на берегах озер и рек. Близ города Петрозаводска имеется заповедник «Водопад Кивач» на реке Суне.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По Архангельской и Вологодской областям протекают крупные реки. На западе они связаны системами водных соединений с бассейном Волги. Ранее раки на этой территории соединялись волоками, отчего она в древнее время называлась Заволочье. На месте волоков, соединяющих приток Волги реку Шексну с бассейнами Балтийского и Белого морей, были созданы Волго-Балтийский водный путь (ранее его называли Мариинским) и Северо-Двинский канал, который через систему речек и озер подходит к лавному истоку Северной Двины – реке Сухоне.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Существовал также путь с юга на север через систему рек и озер в реку Онегу.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Естественно, что системы водных путей могут быть использованы для дальнейшего развития водного туризма и отдыха, в том числе на теплоходах и катерах.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Особенность района – соседство тундры, лесотундры и тайги. Это позволяет при туристических путешествиях познакомиться с природой сразу двух или трех природных зон.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087">
        <w:rPr>
          <w:rFonts w:ascii="Times New Roman" w:hAnsi="Times New Roman" w:cs="Times New Roman"/>
          <w:sz w:val="24"/>
          <w:szCs w:val="24"/>
          <w:u w:val="single"/>
        </w:rPr>
        <w:t>О некоторых историко-географических особенностях заселения и освоения Европейского Севера.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Густые лесные массивы и пронизывающие их системы рек и озер определили пути заселения Севера – по долинам рек, где постепенно сложились цепочки населенных пунктов, имеющих промысловое, торговое и транспортное значение.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Еще в </w:t>
      </w:r>
      <w:r w:rsidRPr="008F208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F2087">
        <w:rPr>
          <w:rFonts w:ascii="Times New Roman" w:hAnsi="Times New Roman" w:cs="Times New Roman"/>
          <w:sz w:val="24"/>
          <w:szCs w:val="24"/>
        </w:rPr>
        <w:t xml:space="preserve"> веке сюда в поисках пушнины приходили новгородцы. Древние русские переселенцы из Новгородской земли, называющие себя поморами, заселили побережье Белого моря, занимаясь морским промыслом, добычей морского зверя, рыбы. На своеобразных судах – кочах и лодьях – они ходили на архипелаг Шпицберген (Грумант).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Южнее существовало Белозерское княжество. Несколько позднее (1147 год) у истоков реки Сухоны был основан ровесник Москвы – город Вологда.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Характерно, что Европейский Север не знал крепостного права. Крестьяне здесь были государственными, колонизация была в значительной степени монастырской. </w:t>
      </w:r>
      <w:r w:rsidRPr="008F2087">
        <w:rPr>
          <w:rFonts w:ascii="Times New Roman" w:hAnsi="Times New Roman" w:cs="Times New Roman"/>
          <w:sz w:val="24"/>
          <w:szCs w:val="24"/>
        </w:rPr>
        <w:lastRenderedPageBreak/>
        <w:t>Первоначально в безлюдных районах отдельные монахи создавали скиты (пустыни). Затем здесь возникали монастыри, превращавшиеся в неприступные крепости: Кирилло-Белозерский, Ферапонтов, Соловецкий, Валаамский, Михайло-Архангельский. Вокруг монастырей – крупнейших вотчинников – по долинам крупных рек селились люди, занимавшиеся ловлей рыбы, пушным, соляным, а затем и пашенным промыслом.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В городе Вологде зародилось искусство кружевного промысла, в Великом Устюге – изготовление серебряных украшений с чернью. На Севере возникли косторезный промысел, выделка замши из оленьих шкур. Особенно развита была резьба по дереву. Здесь создавали не только отдельные изделия, но и крупные сооружения из дерева: деревянные церкви, шатры которых были покрыты деревянными пластинками (лемехами), избы с деревянными кружевами наличников вокруг окон.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Дома на Севере строили в два этажа (в нижнем этаже был хлев).</w:t>
      </w:r>
    </w:p>
    <w:p w:rsidR="00B1399C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На юге, близ современного Череповца (на месте которого ранее был монастырь), существовал металлический промысел, использовавший болотные железные руды. Центром его был город Устюжна.</w:t>
      </w:r>
    </w:p>
    <w:p w:rsidR="00B1399C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2087">
        <w:rPr>
          <w:rFonts w:ascii="Times New Roman" w:hAnsi="Times New Roman" w:cs="Times New Roman"/>
          <w:sz w:val="24"/>
          <w:szCs w:val="24"/>
        </w:rPr>
        <w:t>Население Карелии занималось бортничеством (пчеловодством), смолокурением, оружейным, кузнечным и бондарным делом, золотошвейным и жемчужным шитьем, плетением из бересты.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Зыряне (коми) занимались охотой, рыболовством, собирательством. У саами на Кольском полуострове, и у ненцев на побережье Баренцева моря главными занятиями были оленеводство и промыслы, связанные с производством из оленьих шкур одежды, сумок и чумов (жилищ).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После присоединения Севера к Московскому государству (при Иване Грозном) стала развиваться его внешняя торговля через Новые Холмогоры – Архангельск, который до основания Петербурга был единственным внешнеторговым портом России. На внешнеторговой трассе из Москвы выросли торговые центры Вологда, Тотьма, Великий Устюг. Из этих и других близлежащих городов дружины Ермака, Дежнева, Хабарова, Атласова и других землепроходцев отправлялись покорять Сибирь, а позднее – Русскую Америку.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После создания Санкт-Петербурга и перевода всей внешней торговли из Архангельска в новый порт на Балтике экономика Европейского Севера пришла в упадок. Лишь на юге Карелии возник крупный центр металлургии и военной промышленности – город Петрозаводск.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Создание железных дорог через Вологду в Архангельск, из Сибири в Котлас (на Северную Двину), из Санкт-Петербурга в специально созданный порт Романов-на-Муроме (Мурманск) связало Европейский Север с Центральной Россией.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Европейский Север служил также местом ссылки. В дореволюционное время его называли по этой причине подстоличной Сибирью. В советские времена здесь были созданы многочисленные лагеря заключенных (первый – в Соловецком монастыре). На стройках Беломорско-Балтийского канала работало 0,5 миллиона заключенных. Заключенные работали и на строительстве Печорской железной дороги (из Коноши в Воркуту). Их труд широко использовался и при освоении Печорского угольного бассейна.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 Но в разные периоды времени на Севере были созданы и курорты. «Марциальные воды» (близ Петрозаводска) были первым российским курортом, созданным по указу Петра </w:t>
      </w:r>
      <w:r w:rsidRPr="008F20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087">
        <w:rPr>
          <w:rFonts w:ascii="Times New Roman" w:hAnsi="Times New Roman" w:cs="Times New Roman"/>
          <w:sz w:val="24"/>
          <w:szCs w:val="24"/>
        </w:rPr>
        <w:t>.</w:t>
      </w:r>
    </w:p>
    <w:p w:rsidR="00B1399C" w:rsidRPr="008F2087" w:rsidRDefault="00B1399C" w:rsidP="00B1399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087">
        <w:rPr>
          <w:rFonts w:ascii="Times New Roman" w:hAnsi="Times New Roman" w:cs="Times New Roman"/>
          <w:sz w:val="24"/>
          <w:szCs w:val="24"/>
          <w:u w:val="single"/>
        </w:rPr>
        <w:t>Об экологической ситуации на Европейском Севере.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При оценке возможностей развития рекреационного хозяйства района надо учесть экологические и иные ограничения.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В число районов, в которых складывается острая экологическая ситуация, могут быть включены районы добычи нефти и газа Тимано-Печорского комплекса, где часто возникают экологические проблемы на трубопроводах.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lastRenderedPageBreak/>
        <w:t xml:space="preserve">        Ограничения связаны и с милитаризацией Европейского Севера. Здесь находятся военные и военно-морские базы. К северу от Мурманска и на берегах Кольского фьорда разместились базы Северного флота Североморск и Полярный, на северо-востоке Кольского полуострова – Гремиха. Рядом с Архангельском находится центр военного судостроения Северодвинск, а к югу от него – зона космодрома (город Мирный близ станции Плесецк).</w:t>
      </w:r>
    </w:p>
    <w:p w:rsidR="00B1399C" w:rsidRPr="008F2087" w:rsidRDefault="00B1399C" w:rsidP="00B1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        Естественно, что вы не будете рекомендовать развивать рекреационное хозяйство и на острове Новая Земля, где находится центр испытания ядерного оружия.</w:t>
      </w:r>
    </w:p>
    <w:p w:rsidR="00B1399C" w:rsidRPr="00B1399C" w:rsidRDefault="00B1399C" w:rsidP="00B1399C"/>
    <w:p w:rsidR="00B1399C" w:rsidRPr="00B1399C" w:rsidRDefault="00B1399C" w:rsidP="00B1399C"/>
    <w:p w:rsidR="00B1399C" w:rsidRPr="00B1399C" w:rsidRDefault="00B1399C" w:rsidP="00B1399C"/>
    <w:p w:rsidR="00B1399C" w:rsidRPr="00B1399C" w:rsidRDefault="00B1399C" w:rsidP="00B1399C"/>
    <w:sectPr w:rsidR="00B1399C" w:rsidRPr="00B1399C" w:rsidSect="001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954"/>
    <w:multiLevelType w:val="hybridMultilevel"/>
    <w:tmpl w:val="67B04A38"/>
    <w:lvl w:ilvl="0" w:tplc="FA46F9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358F"/>
    <w:multiLevelType w:val="hybridMultilevel"/>
    <w:tmpl w:val="F6BAFDF2"/>
    <w:lvl w:ilvl="0" w:tplc="00FC32F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CA04BC3"/>
    <w:multiLevelType w:val="hybridMultilevel"/>
    <w:tmpl w:val="FBCC8BB8"/>
    <w:lvl w:ilvl="0" w:tplc="73DC1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C46E5"/>
    <w:multiLevelType w:val="hybridMultilevel"/>
    <w:tmpl w:val="26A28216"/>
    <w:lvl w:ilvl="0" w:tplc="83446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399C"/>
    <w:rsid w:val="00184360"/>
    <w:rsid w:val="00B1399C"/>
    <w:rsid w:val="00DB0F33"/>
    <w:rsid w:val="00D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99C"/>
    <w:pPr>
      <w:ind w:left="720"/>
      <w:contextualSpacing/>
    </w:pPr>
  </w:style>
  <w:style w:type="table" w:styleId="a5">
    <w:name w:val="Table Grid"/>
    <w:basedOn w:val="a1"/>
    <w:uiPriority w:val="59"/>
    <w:rsid w:val="00B1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1341</Words>
  <Characters>7648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2014-02-19T13:51:00Z</dcterms:created>
  <dcterms:modified xsi:type="dcterms:W3CDTF">2014-02-23T11:54:00Z</dcterms:modified>
</cp:coreProperties>
</file>