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C3" w:rsidRPr="00A04AC3" w:rsidRDefault="00A04AC3">
      <w:pPr>
        <w:rPr>
          <w:rFonts w:ascii="Times New Roman" w:hAnsi="Times New Roman" w:cs="Times New Roman"/>
          <w:sz w:val="28"/>
          <w:szCs w:val="28"/>
        </w:rPr>
      </w:pPr>
      <w:r w:rsidRPr="00A04AC3">
        <w:rPr>
          <w:sz w:val="28"/>
          <w:szCs w:val="28"/>
        </w:rPr>
        <w:t xml:space="preserve">                                                                                                </w:t>
      </w:r>
    </w:p>
    <w:p w:rsidR="00CE1874" w:rsidRPr="00A04AC3" w:rsidRDefault="00A04AC3">
      <w:pPr>
        <w:rPr>
          <w:rFonts w:ascii="Times New Roman" w:hAnsi="Times New Roman" w:cs="Times New Roman"/>
          <w:sz w:val="28"/>
          <w:szCs w:val="28"/>
        </w:rPr>
      </w:pPr>
      <w:r w:rsidRPr="00A04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Водопьянова Т.М.</w:t>
      </w:r>
    </w:p>
    <w:p w:rsidR="009E7B02" w:rsidRPr="00A04AC3" w:rsidRDefault="00A04AC3">
      <w:pPr>
        <w:rPr>
          <w:rFonts w:ascii="Times New Roman" w:hAnsi="Times New Roman" w:cs="Times New Roman"/>
          <w:sz w:val="28"/>
          <w:szCs w:val="28"/>
        </w:rPr>
      </w:pPr>
      <w:r w:rsidRPr="00A04AC3">
        <w:rPr>
          <w:rFonts w:ascii="Times New Roman" w:hAnsi="Times New Roman" w:cs="Times New Roman"/>
          <w:sz w:val="28"/>
          <w:szCs w:val="28"/>
        </w:rPr>
        <w:t xml:space="preserve">                                            Урок музыки в 5 классе</w:t>
      </w:r>
    </w:p>
    <w:p w:rsidR="009E7B02" w:rsidRDefault="00A04A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0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роднит музыку с изобразительным искусством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517"/>
      </w:tblGrid>
      <w:tr w:rsidR="00A04AC3" w:rsidTr="000E6E46">
        <w:tc>
          <w:tcPr>
            <w:tcW w:w="7054" w:type="dxa"/>
          </w:tcPr>
          <w:p w:rsidR="00076E6C" w:rsidRPr="00076E6C" w:rsidRDefault="007610EB" w:rsidP="000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E02" w:rsidRPr="00FC6E02">
              <w:rPr>
                <w:rFonts w:ascii="Times New Roman" w:hAnsi="Times New Roman" w:cs="Times New Roman"/>
                <w:sz w:val="28"/>
                <w:szCs w:val="28"/>
              </w:rPr>
              <w:t xml:space="preserve">«Хорошая живопись – это музыка, это мелодия», - говорил великий итальянский художник Микеланджело </w:t>
            </w:r>
            <w:proofErr w:type="spellStart"/>
            <w:r w:rsidR="00FC6E02" w:rsidRPr="00FC6E02">
              <w:rPr>
                <w:rFonts w:ascii="Times New Roman" w:hAnsi="Times New Roman" w:cs="Times New Roman"/>
                <w:sz w:val="28"/>
                <w:szCs w:val="28"/>
              </w:rPr>
              <w:t>Буонарроти</w:t>
            </w:r>
            <w:proofErr w:type="spellEnd"/>
            <w:r w:rsidR="00FC6E02" w:rsidRPr="00FC6E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6E6C" w:rsidRPr="00076E6C">
              <w:rPr>
                <w:rFonts w:ascii="Times New Roman" w:hAnsi="Times New Roman" w:cs="Times New Roman"/>
                <w:sz w:val="28"/>
                <w:szCs w:val="28"/>
              </w:rPr>
              <w:t>«Музыка – сестра живописи»</w:t>
            </w:r>
            <w:r w:rsidR="00076E6C">
              <w:rPr>
                <w:rFonts w:ascii="Times New Roman" w:hAnsi="Times New Roman" w:cs="Times New Roman"/>
                <w:sz w:val="28"/>
                <w:szCs w:val="28"/>
              </w:rPr>
              <w:t xml:space="preserve">, говорил </w:t>
            </w:r>
            <w:r w:rsidR="00076E6C" w:rsidRPr="00076E6C">
              <w:rPr>
                <w:rFonts w:ascii="Times New Roman" w:hAnsi="Times New Roman" w:cs="Times New Roman"/>
                <w:sz w:val="28"/>
                <w:szCs w:val="28"/>
              </w:rPr>
              <w:t>Леонардо да Винчи.</w:t>
            </w:r>
            <w:r w:rsidR="00076E6C">
              <w:rPr>
                <w:rFonts w:ascii="Times New Roman" w:hAnsi="Times New Roman" w:cs="Times New Roman"/>
                <w:sz w:val="28"/>
                <w:szCs w:val="28"/>
              </w:rPr>
              <w:t xml:space="preserve"> Голландский живописец Ван Гог продолжает:</w:t>
            </w:r>
            <w:r w:rsidR="00076E6C">
              <w:t xml:space="preserve"> </w:t>
            </w:r>
            <w:r w:rsidR="00076E6C" w:rsidRPr="00076E6C">
              <w:rPr>
                <w:rFonts w:ascii="Times New Roman" w:hAnsi="Times New Roman" w:cs="Times New Roman"/>
                <w:sz w:val="28"/>
                <w:szCs w:val="28"/>
              </w:rPr>
              <w:t>«…кисть ходит в моих пальцах, как смычок по скрипке, и доставляет мне только удовольствие»</w:t>
            </w:r>
            <w:r w:rsidR="00FC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AC3" w:rsidRDefault="000E6E46" w:rsidP="000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E46">
              <w:rPr>
                <w:rFonts w:ascii="Times New Roman" w:hAnsi="Times New Roman" w:cs="Times New Roman"/>
                <w:sz w:val="28"/>
                <w:szCs w:val="28"/>
              </w:rPr>
              <w:t xml:space="preserve">Живописец Лев </w:t>
            </w:r>
            <w:proofErr w:type="spellStart"/>
            <w:r w:rsidRPr="000E6E46">
              <w:rPr>
                <w:rFonts w:ascii="Times New Roman" w:hAnsi="Times New Roman" w:cs="Times New Roman"/>
                <w:sz w:val="28"/>
                <w:szCs w:val="28"/>
              </w:rPr>
              <w:t>Бакст</w:t>
            </w:r>
            <w:proofErr w:type="spellEnd"/>
            <w:r w:rsidRPr="000E6E46">
              <w:rPr>
                <w:rFonts w:ascii="Times New Roman" w:hAnsi="Times New Roman" w:cs="Times New Roman"/>
                <w:sz w:val="28"/>
                <w:szCs w:val="28"/>
              </w:rPr>
              <w:t xml:space="preserve"> уподобил художника дирижёру, способному одним взмахом палочки вызвать к жизни тысячи звуков.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ADC" w:rsidRPr="00E37ADC">
              <w:rPr>
                <w:rFonts w:ascii="Times New Roman" w:hAnsi="Times New Roman" w:cs="Times New Roman"/>
                <w:sz w:val="28"/>
                <w:szCs w:val="28"/>
              </w:rPr>
              <w:t>В живописи человек сразу видит ц</w:t>
            </w:r>
            <w:r w:rsidR="00732D11">
              <w:rPr>
                <w:rFonts w:ascii="Times New Roman" w:hAnsi="Times New Roman" w:cs="Times New Roman"/>
                <w:sz w:val="28"/>
                <w:szCs w:val="28"/>
              </w:rPr>
              <w:t>елое представление картины, 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ADC" w:rsidRPr="00E37ADC">
              <w:rPr>
                <w:rFonts w:ascii="Times New Roman" w:hAnsi="Times New Roman" w:cs="Times New Roman"/>
                <w:sz w:val="28"/>
                <w:szCs w:val="28"/>
              </w:rPr>
              <w:t>музыке и литературе</w:t>
            </w:r>
            <w:r w:rsidR="00732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ADC" w:rsidRPr="00E37ADC">
              <w:rPr>
                <w:rFonts w:ascii="Times New Roman" w:hAnsi="Times New Roman" w:cs="Times New Roman"/>
                <w:sz w:val="28"/>
                <w:szCs w:val="28"/>
              </w:rPr>
              <w:t>- содержание получает последовательно</w:t>
            </w:r>
          </w:p>
        </w:tc>
        <w:tc>
          <w:tcPr>
            <w:tcW w:w="2517" w:type="dxa"/>
          </w:tcPr>
          <w:p w:rsidR="00A95F47" w:rsidRDefault="00A95F47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47" w:rsidRDefault="00A95F47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C3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 Гог « Звезда и кипарис»</w:t>
            </w:r>
          </w:p>
          <w:p w:rsidR="00A95F47" w:rsidRDefault="00A95F47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</w:t>
            </w:r>
          </w:p>
          <w:p w:rsidR="00A95F47" w:rsidRDefault="00A95F47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Хоральная прелюдия»</w:t>
            </w:r>
            <w:r w:rsidR="00D537DA">
              <w:rPr>
                <w:rFonts w:ascii="Times New Roman" w:hAnsi="Times New Roman" w:cs="Times New Roman"/>
                <w:sz w:val="28"/>
                <w:szCs w:val="28"/>
              </w:rPr>
              <w:t xml:space="preserve"> фа минор </w:t>
            </w:r>
            <w:proofErr w:type="spellStart"/>
            <w:r w:rsidR="00D537DA"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</w:p>
        </w:tc>
      </w:tr>
      <w:tr w:rsidR="00FC6E02" w:rsidTr="000E6E46">
        <w:tc>
          <w:tcPr>
            <w:tcW w:w="7054" w:type="dxa"/>
          </w:tcPr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EB">
              <w:rPr>
                <w:rFonts w:ascii="Times New Roman" w:hAnsi="Times New Roman" w:cs="Times New Roman"/>
                <w:sz w:val="28"/>
                <w:szCs w:val="28"/>
              </w:rPr>
              <w:t>Много общего между музыкой и живописью можно найти даже в терминах, которые употребляют музыканты и художники. И те и другие говорят о тональности, о колорите и красочности полотен и музыкальных сочинений.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ADC">
              <w:rPr>
                <w:rFonts w:ascii="Times New Roman" w:hAnsi="Times New Roman" w:cs="Times New Roman"/>
                <w:sz w:val="28"/>
                <w:szCs w:val="28"/>
              </w:rPr>
              <w:t>Цветовому настроению художника соответствует характер мелодии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C6E02" w:rsidRDefault="00FC6E02" w:rsidP="00A9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</w:tr>
      <w:tr w:rsidR="00FC6E02" w:rsidTr="000E6E46">
        <w:tc>
          <w:tcPr>
            <w:tcW w:w="7054" w:type="dxa"/>
          </w:tcPr>
          <w:p w:rsidR="00FC6E02" w:rsidRDefault="002C6A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Видение </w:t>
            </w:r>
            <w:r w:rsidR="00FC6E02">
              <w:rPr>
                <w:rFonts w:ascii="Times New Roman" w:hAnsi="Times New Roman" w:cs="Times New Roman"/>
                <w:sz w:val="28"/>
                <w:szCs w:val="28"/>
              </w:rPr>
              <w:t xml:space="preserve">красок окружающего мира, впечатления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событий и </w:t>
            </w:r>
            <w:r w:rsidR="00FC6E02">
              <w:rPr>
                <w:rFonts w:ascii="Times New Roman" w:hAnsi="Times New Roman" w:cs="Times New Roman"/>
                <w:sz w:val="28"/>
                <w:szCs w:val="28"/>
              </w:rPr>
              <w:t>явлений, сходны для различных видов искусства.</w:t>
            </w:r>
          </w:p>
          <w:p w:rsidR="00FC6E02" w:rsidRPr="00FC6E02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r w:rsidR="002C6A02">
              <w:rPr>
                <w:rFonts w:ascii="Times New Roman" w:hAnsi="Times New Roman" w:cs="Times New Roman"/>
                <w:sz w:val="28"/>
                <w:szCs w:val="28"/>
              </w:rPr>
              <w:t xml:space="preserve"> цвет воспринимается как </w:t>
            </w:r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тревога, героика,</w:t>
            </w:r>
            <w:r w:rsidR="00D53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A02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E02" w:rsidRPr="00FC6E02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  <w:proofErr w:type="gramEnd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 xml:space="preserve"> – радость.</w:t>
            </w:r>
          </w:p>
          <w:p w:rsidR="00FC6E02" w:rsidRPr="00FC6E02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proofErr w:type="gramEnd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 xml:space="preserve"> – солнце, энергия.</w:t>
            </w:r>
          </w:p>
          <w:p w:rsidR="00FC6E02" w:rsidRPr="00FC6E02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Зеленый – цвет природы, жизни.</w:t>
            </w:r>
          </w:p>
          <w:p w:rsidR="00FC6E02" w:rsidRPr="00FC6E02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Голубой – цвет мечты, духовного начала.</w:t>
            </w:r>
          </w:p>
          <w:p w:rsidR="00FC6E02" w:rsidRPr="00FC6E02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proofErr w:type="gramEnd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 xml:space="preserve"> – глубина мысли, чувства, моря</w:t>
            </w:r>
          </w:p>
          <w:p w:rsidR="00FC6E02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  <w:proofErr w:type="gramEnd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 xml:space="preserve"> – сумерки, тайна, загадка. </w:t>
            </w:r>
          </w:p>
          <w:p w:rsidR="00FC6E02" w:rsidRPr="00FC6E02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- начало начал, чистота, ангел, снег.</w:t>
            </w:r>
          </w:p>
          <w:p w:rsidR="00FC6E02" w:rsidRPr="00FC6E02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-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беды, бездны, безысходности</w:t>
            </w:r>
          </w:p>
          <w:p w:rsidR="00FC6E02" w:rsidRPr="00FC6E02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02">
              <w:rPr>
                <w:rFonts w:ascii="Times New Roman" w:hAnsi="Times New Roman" w:cs="Times New Roman"/>
                <w:sz w:val="28"/>
                <w:szCs w:val="28"/>
              </w:rPr>
              <w:t xml:space="preserve">Розовый </w:t>
            </w:r>
            <w:proofErr w:type="gramStart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аивный, детский</w:t>
            </w:r>
          </w:p>
          <w:p w:rsidR="00FC6E02" w:rsidRPr="00FC6E02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  <w:proofErr w:type="gramEnd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 xml:space="preserve"> – тоска.</w:t>
            </w:r>
          </w:p>
          <w:p w:rsidR="00FC6E02" w:rsidRPr="00FC6E02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  <w:proofErr w:type="gramEnd"/>
            <w:r w:rsidRPr="00FC6E02">
              <w:rPr>
                <w:rFonts w:ascii="Times New Roman" w:hAnsi="Times New Roman" w:cs="Times New Roman"/>
                <w:sz w:val="28"/>
                <w:szCs w:val="28"/>
              </w:rPr>
              <w:t xml:space="preserve"> – печаль.</w:t>
            </w:r>
          </w:p>
          <w:p w:rsidR="00FC6E02" w:rsidRDefault="00FC6E02" w:rsidP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02">
              <w:rPr>
                <w:rFonts w:ascii="Times New Roman" w:hAnsi="Times New Roman" w:cs="Times New Roman"/>
                <w:sz w:val="28"/>
                <w:szCs w:val="28"/>
              </w:rPr>
              <w:t>Золотой и серебряный цвета Бога, космоса, Вечности.</w:t>
            </w:r>
          </w:p>
        </w:tc>
        <w:tc>
          <w:tcPr>
            <w:tcW w:w="2517" w:type="dxa"/>
          </w:tcPr>
          <w:p w:rsidR="00FC6E02" w:rsidRDefault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47" w:rsidRDefault="00A9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47" w:rsidRDefault="00D537DA" w:rsidP="00D5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5F47">
              <w:rPr>
                <w:rFonts w:ascii="Times New Roman" w:hAnsi="Times New Roman" w:cs="Times New Roman"/>
                <w:sz w:val="28"/>
                <w:szCs w:val="28"/>
              </w:rPr>
              <w:t>алитра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абстрактно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49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первых западных художников, кто стремился живописными средствами вызвать у зрителей ощущение звучащей музыки, был выдающийся английский романтик Джозеф </w:t>
            </w:r>
            <w:proofErr w:type="spellStart"/>
            <w:r w:rsidRPr="00207749">
              <w:rPr>
                <w:rFonts w:ascii="Times New Roman" w:hAnsi="Times New Roman" w:cs="Times New Roman"/>
                <w:sz w:val="28"/>
                <w:szCs w:val="28"/>
              </w:rPr>
              <w:t>Тёрнер</w:t>
            </w:r>
            <w:proofErr w:type="spellEnd"/>
            <w:r w:rsidRPr="00207749">
              <w:rPr>
                <w:rFonts w:ascii="Times New Roman" w:hAnsi="Times New Roman" w:cs="Times New Roman"/>
                <w:sz w:val="28"/>
                <w:szCs w:val="28"/>
              </w:rPr>
              <w:t xml:space="preserve">. Джеймс </w:t>
            </w:r>
            <w:proofErr w:type="spellStart"/>
            <w:r w:rsidRPr="00207749">
              <w:rPr>
                <w:rFonts w:ascii="Times New Roman" w:hAnsi="Times New Roman" w:cs="Times New Roman"/>
                <w:sz w:val="28"/>
                <w:szCs w:val="28"/>
              </w:rPr>
              <w:t>Уистлер</w:t>
            </w:r>
            <w:proofErr w:type="spellEnd"/>
            <w:r w:rsidRPr="00207749">
              <w:rPr>
                <w:rFonts w:ascii="Times New Roman" w:hAnsi="Times New Roman" w:cs="Times New Roman"/>
                <w:sz w:val="28"/>
                <w:szCs w:val="28"/>
              </w:rPr>
              <w:t xml:space="preserve">  многие </w:t>
            </w:r>
            <w:r w:rsidRPr="00207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свои работы стал называть симфониями, гармониями, ноктюрнами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другими музыкальными терминами. </w:t>
            </w:r>
            <w:r w:rsidRPr="00207749">
              <w:rPr>
                <w:rFonts w:ascii="Times New Roman" w:hAnsi="Times New Roman" w:cs="Times New Roman"/>
                <w:sz w:val="28"/>
                <w:szCs w:val="28"/>
              </w:rPr>
              <w:t>Разумеется, это не было механическое перенесение приёмов мастерства из музыки в живопись. Иначе были бы нарушены закономерности и того и другого искусства, что привело бы к внешней иллюстративности. А речь идёт о том, что краски художника вызывают у зрителя те же или похожие эмоции, что и музыкальное произведение.</w:t>
            </w:r>
          </w:p>
        </w:tc>
        <w:tc>
          <w:tcPr>
            <w:tcW w:w="2517" w:type="dxa"/>
          </w:tcPr>
          <w:p w:rsidR="00FC6E02" w:rsidRDefault="00A95F47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Джеймс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Уистлер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любая картина с музыкальным названием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Благотворная роль музыки сказалась на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</w:t>
            </w:r>
            <w:r w:rsidRPr="007610EB">
              <w:rPr>
                <w:rFonts w:ascii="Times New Roman" w:hAnsi="Times New Roman" w:cs="Times New Roman"/>
                <w:sz w:val="28"/>
                <w:szCs w:val="28"/>
              </w:rPr>
              <w:t>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10EB">
              <w:rPr>
                <w:rFonts w:ascii="Times New Roman" w:hAnsi="Times New Roman" w:cs="Times New Roman"/>
                <w:sz w:val="28"/>
                <w:szCs w:val="28"/>
              </w:rPr>
              <w:t xml:space="preserve"> «Без музыки я не мыслю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0EB">
              <w:rPr>
                <w:rFonts w:ascii="Times New Roman" w:hAnsi="Times New Roman" w:cs="Times New Roman"/>
                <w:sz w:val="28"/>
                <w:szCs w:val="28"/>
              </w:rPr>
              <w:t xml:space="preserve"> - говорил Репин. Когда живописец создавал свою первую большую картину, его младший брат, студент консерватории, играл на рояле «Лунную сонату» Бетховена. И вместе с красками на полотно как бы проникали эти звуки, помогая художнику внести ноты скорби в картину.</w:t>
            </w:r>
          </w:p>
        </w:tc>
        <w:tc>
          <w:tcPr>
            <w:tcW w:w="2517" w:type="dxa"/>
          </w:tcPr>
          <w:p w:rsidR="00FC6E02" w:rsidRP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02">
              <w:rPr>
                <w:rFonts w:ascii="Times New Roman" w:hAnsi="Times New Roman" w:cs="Times New Roman"/>
                <w:sz w:val="28"/>
                <w:szCs w:val="28"/>
              </w:rPr>
              <w:t xml:space="preserve">И. Репин </w:t>
            </w:r>
          </w:p>
          <w:p w:rsidR="00FC6E02" w:rsidRDefault="00A95F47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6E02" w:rsidRPr="00FC6E02">
              <w:rPr>
                <w:rFonts w:ascii="Times New Roman" w:hAnsi="Times New Roman" w:cs="Times New Roman"/>
                <w:sz w:val="28"/>
                <w:szCs w:val="28"/>
              </w:rPr>
              <w:t>Портрет А. Рубинштейна»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49">
              <w:rPr>
                <w:rFonts w:ascii="Times New Roman" w:hAnsi="Times New Roman" w:cs="Times New Roman"/>
                <w:sz w:val="28"/>
                <w:szCs w:val="28"/>
              </w:rPr>
              <w:t>Прежде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749">
              <w:rPr>
                <w:rFonts w:ascii="Times New Roman" w:hAnsi="Times New Roman" w:cs="Times New Roman"/>
                <w:sz w:val="28"/>
                <w:szCs w:val="28"/>
              </w:rPr>
              <w:t xml:space="preserve"> музыки, музыки всегда и везде, требовал от художников и поэтов Поль Верлен. И это не случайно. Колоссальный взлёт музыки к концу XIX столетия заставил деятелей других искусств обратить на неё внимание – и удивиться. Музыка вышла на первый план. И широко распахнули перед ней двери все другие виды искусства.</w:t>
            </w:r>
            <w:r w:rsidR="002C6A02">
              <w:t xml:space="preserve"> </w:t>
            </w:r>
            <w:r w:rsidR="002C6A02" w:rsidRPr="002C6A02">
              <w:rPr>
                <w:rFonts w:ascii="Times New Roman" w:hAnsi="Times New Roman" w:cs="Times New Roman"/>
                <w:sz w:val="28"/>
                <w:szCs w:val="28"/>
              </w:rPr>
              <w:t>Если до середины XIX века художники занимались изображением играющих и поющих людей, то с этого рубежа музыканты начали пытаться передавать в звуках произведения изобразительного искусства.</w:t>
            </w:r>
          </w:p>
        </w:tc>
        <w:tc>
          <w:tcPr>
            <w:tcW w:w="2517" w:type="dxa"/>
          </w:tcPr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02" w:rsidRDefault="002C6A02" w:rsidP="002C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 19 века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названиях польского композитора Ф. Шопена появляются « Этюды», то есть наброски, зарисовки. Впоследствии к этому жанру обращались  Лист, Скрябин и другие композиторы.</w:t>
            </w:r>
          </w:p>
        </w:tc>
        <w:tc>
          <w:tcPr>
            <w:tcW w:w="2517" w:type="dxa"/>
          </w:tcPr>
          <w:p w:rsidR="002C6A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Ноты «Этюды» </w:t>
            </w:r>
          </w:p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>
              <w:t xml:space="preserve"> </w:t>
            </w:r>
            <w:r w:rsidRPr="00C2438B">
              <w:rPr>
                <w:rFonts w:ascii="Times New Roman" w:hAnsi="Times New Roman" w:cs="Times New Roman"/>
                <w:sz w:val="28"/>
                <w:szCs w:val="28"/>
              </w:rPr>
              <w:t>Шопена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749">
              <w:rPr>
                <w:rFonts w:ascii="Times New Roman" w:hAnsi="Times New Roman" w:cs="Times New Roman"/>
                <w:sz w:val="28"/>
                <w:szCs w:val="28"/>
              </w:rPr>
              <w:t>Ференц</w:t>
            </w:r>
            <w:proofErr w:type="spellEnd"/>
            <w:r w:rsidRPr="00207749">
              <w:rPr>
                <w:rFonts w:ascii="Times New Roman" w:hAnsi="Times New Roman" w:cs="Times New Roman"/>
                <w:sz w:val="28"/>
                <w:szCs w:val="28"/>
              </w:rPr>
              <w:t xml:space="preserve"> Лист признавался, что Рафаэль и Микеланджело помогли ему понять Моцарта и Бетховена. Композитор довольно часто в своих сочинениях опирался на вполне определенные картины. В его фортепианном цикле "Годы странствий. Год второй: Италия" есть пьеса под названием "Обручение"  - алтарный образ Рафаэля Санти "Обручение Марии",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749">
              <w:rPr>
                <w:rFonts w:ascii="Times New Roman" w:hAnsi="Times New Roman" w:cs="Times New Roman"/>
                <w:sz w:val="28"/>
                <w:szCs w:val="28"/>
              </w:rPr>
              <w:t>картину совершенно изумительной красоты, просветлённой грусти и мудрости.</w:t>
            </w:r>
          </w:p>
        </w:tc>
        <w:tc>
          <w:tcPr>
            <w:tcW w:w="2517" w:type="dxa"/>
          </w:tcPr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Лист за роялем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 w:rsidP="002C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49">
              <w:rPr>
                <w:rFonts w:ascii="Times New Roman" w:hAnsi="Times New Roman" w:cs="Times New Roman"/>
                <w:sz w:val="28"/>
                <w:szCs w:val="28"/>
              </w:rPr>
              <w:t>Параллель между красками в живописи и тембрами в музыке Римский-Корсаков считал «несомненной». Он, как и многие композиторы, обладал цветным слухом</w:t>
            </w:r>
            <w:r w:rsidR="002C6A02">
              <w:rPr>
                <w:rFonts w:ascii="Times New Roman" w:hAnsi="Times New Roman" w:cs="Times New Roman"/>
                <w:sz w:val="28"/>
                <w:szCs w:val="28"/>
              </w:rPr>
              <w:t xml:space="preserve">. Их симфонические и инструментальные произведения </w:t>
            </w:r>
            <w:r w:rsidR="002C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поражают богатством тембрового колорита.</w:t>
            </w:r>
          </w:p>
        </w:tc>
        <w:tc>
          <w:tcPr>
            <w:tcW w:w="2517" w:type="dxa"/>
          </w:tcPr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</w:t>
            </w:r>
            <w:r>
              <w:t xml:space="preserve"> </w:t>
            </w:r>
            <w:r w:rsidRPr="00C2438B">
              <w:rPr>
                <w:rFonts w:ascii="Times New Roman" w:hAnsi="Times New Roman" w:cs="Times New Roman"/>
                <w:sz w:val="28"/>
                <w:szCs w:val="28"/>
              </w:rPr>
              <w:t>Римский-Корсаков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портрет</w:t>
            </w:r>
          </w:p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Серова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 w:rsidP="00C9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сходство картины Брюллова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«Последний день Помпеи» </w:t>
            </w:r>
            <w:r w:rsidRPr="00D00E8E">
              <w:rPr>
                <w:rFonts w:ascii="Times New Roman" w:hAnsi="Times New Roman" w:cs="Times New Roman"/>
                <w:sz w:val="28"/>
                <w:szCs w:val="28"/>
              </w:rPr>
              <w:t>с итальянской оперой указал Гоголь. Он писал, что этот шедевр «по необыкновенной обширности и соединению в себе всего прекрасного можно сравнить разве с оперою, если только опера есть действительно соединение мира 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тв: живописи, поэзии и музыки».</w:t>
            </w:r>
          </w:p>
        </w:tc>
        <w:tc>
          <w:tcPr>
            <w:tcW w:w="2517" w:type="dxa"/>
          </w:tcPr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D00E8E">
              <w:rPr>
                <w:rFonts w:ascii="Times New Roman" w:hAnsi="Times New Roman" w:cs="Times New Roman"/>
                <w:sz w:val="28"/>
                <w:szCs w:val="28"/>
              </w:rPr>
              <w:t>Брюллов «Последний день Помпеи»</w:t>
            </w:r>
          </w:p>
        </w:tc>
      </w:tr>
      <w:tr w:rsidR="00FC6E02" w:rsidTr="000E6E46">
        <w:tc>
          <w:tcPr>
            <w:tcW w:w="7054" w:type="dxa"/>
          </w:tcPr>
          <w:p w:rsidR="00FC6E02" w:rsidRPr="00C2438B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8B">
              <w:rPr>
                <w:rFonts w:ascii="Times New Roman" w:hAnsi="Times New Roman" w:cs="Times New Roman"/>
                <w:sz w:val="28"/>
                <w:szCs w:val="28"/>
              </w:rPr>
              <w:t>Музыкальной живописью называют живопись, наполненную столь поэтическим чувством, что его трудно передать словами, можно только такой же поэтической мелодией.</w:t>
            </w:r>
          </w:p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8B">
              <w:rPr>
                <w:rFonts w:ascii="Times New Roman" w:hAnsi="Times New Roman" w:cs="Times New Roman"/>
                <w:sz w:val="28"/>
                <w:szCs w:val="28"/>
              </w:rPr>
              <w:t xml:space="preserve">Живописной музыкой обычно называют </w:t>
            </w:r>
            <w:proofErr w:type="gramStart"/>
            <w:r w:rsidRPr="00C2438B"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C2438B">
              <w:rPr>
                <w:rFonts w:ascii="Times New Roman" w:hAnsi="Times New Roman" w:cs="Times New Roman"/>
                <w:sz w:val="28"/>
                <w:szCs w:val="28"/>
              </w:rPr>
              <w:t>, которая настолько ярко и убедительно передаёт впечатления композитора от картин природы, что мы начинаем, словно бы видеть эти картины.</w:t>
            </w:r>
            <w:r w:rsidR="00D53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38B"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 w:rsidRPr="00C2438B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C2438B">
              <w:rPr>
                <w:rFonts w:ascii="Times New Roman" w:hAnsi="Times New Roman" w:cs="Times New Roman"/>
                <w:sz w:val="28"/>
                <w:szCs w:val="28"/>
              </w:rPr>
              <w:t xml:space="preserve"> писал, что «живописная музыка» это та, которая настолько ярко и убедительно передает впечатления композитора от картины природы, что мы начинаем, словно бы видеть эти картины, а «музыкальной живописью» называют живопись, наполненную столь тонким поэтическим чувством, что его трудно передать словами. А можно выразить только такой же поэтичной мелодией.</w:t>
            </w:r>
          </w:p>
        </w:tc>
        <w:tc>
          <w:tcPr>
            <w:tcW w:w="2517" w:type="dxa"/>
          </w:tcPr>
          <w:p w:rsidR="00FC6E02" w:rsidRDefault="002C6A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02"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 w:rsidRPr="002C6A02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8E">
              <w:rPr>
                <w:rFonts w:ascii="Times New Roman" w:hAnsi="Times New Roman" w:cs="Times New Roman"/>
                <w:sz w:val="28"/>
                <w:szCs w:val="28"/>
              </w:rPr>
              <w:t>Существуют такие музыкальные произведения, в которых усилена изобразительность, благодаря чему музыка становится живописной, словно рисует картину, образ или 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Яркие музыкальные портреты создал Роберт Шуман в цикле «Карнавал», русский композитор Мусоргский в «Картинках с выставки» пишет пьесы </w:t>
            </w:r>
          </w:p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«Богатый и бедный», «Гном», «Баба – Яга».</w:t>
            </w:r>
          </w:p>
        </w:tc>
        <w:tc>
          <w:tcPr>
            <w:tcW w:w="2517" w:type="dxa"/>
          </w:tcPr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Гартман </w:t>
            </w:r>
            <w:r w:rsidRPr="000B0F2B">
              <w:rPr>
                <w:rFonts w:ascii="Times New Roman" w:hAnsi="Times New Roman" w:cs="Times New Roman"/>
                <w:sz w:val="28"/>
                <w:szCs w:val="28"/>
              </w:rPr>
              <w:t>«Гном»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0E8E">
              <w:rPr>
                <w:rFonts w:ascii="Times New Roman" w:hAnsi="Times New Roman" w:cs="Times New Roman"/>
                <w:sz w:val="28"/>
                <w:szCs w:val="28"/>
              </w:rPr>
              <w:t>ьеса «Баба-Яга» П. Чайковского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рисует музыкальный п</w:t>
            </w:r>
            <w:r w:rsidRPr="00D00E8E">
              <w:rPr>
                <w:rFonts w:ascii="Times New Roman" w:hAnsi="Times New Roman" w:cs="Times New Roman"/>
                <w:sz w:val="28"/>
                <w:szCs w:val="28"/>
              </w:rPr>
              <w:t>ортрет Бабы Яги.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Жесткая, злая музыка не оставляет сомнений. </w:t>
            </w:r>
            <w:r w:rsidRPr="00D00E8E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Действительно, это Баба яга. </w:t>
            </w:r>
            <w:proofErr w:type="gramStart"/>
            <w:r w:rsidRPr="00D00E8E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D00E8E">
              <w:rPr>
                <w:rFonts w:ascii="Times New Roman" w:hAnsi="Times New Roman" w:cs="Times New Roman"/>
                <w:sz w:val="28"/>
                <w:szCs w:val="28"/>
              </w:rPr>
              <w:t xml:space="preserve"> как её изобразил Известный художник Иван </w:t>
            </w:r>
            <w:proofErr w:type="spellStart"/>
            <w:r w:rsidRPr="00D00E8E">
              <w:rPr>
                <w:rFonts w:ascii="Times New Roman" w:hAnsi="Times New Roman" w:cs="Times New Roman"/>
                <w:sz w:val="28"/>
                <w:szCs w:val="28"/>
              </w:rPr>
              <w:t>Билибин</w:t>
            </w:r>
            <w:proofErr w:type="spellEnd"/>
            <w:r w:rsidRPr="00D00E8E">
              <w:rPr>
                <w:rFonts w:ascii="Times New Roman" w:hAnsi="Times New Roman" w:cs="Times New Roman"/>
                <w:sz w:val="28"/>
                <w:szCs w:val="28"/>
              </w:rPr>
              <w:t>. В образе Бабы-Яги — ужасной старухи с костяной ногой, запечатлелось отношение человека к миру иному. Этот образ пугает, отталкивает</w:t>
            </w:r>
          </w:p>
        </w:tc>
        <w:tc>
          <w:tcPr>
            <w:tcW w:w="2517" w:type="dxa"/>
          </w:tcPr>
          <w:p w:rsidR="00A95F47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F2B">
              <w:rPr>
                <w:rFonts w:ascii="Times New Roman" w:hAnsi="Times New Roman" w:cs="Times New Roman"/>
                <w:sz w:val="28"/>
                <w:szCs w:val="28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E02" w:rsidRDefault="00FC6E02" w:rsidP="00FD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B">
              <w:rPr>
                <w:rFonts w:ascii="Times New Roman" w:hAnsi="Times New Roman" w:cs="Times New Roman"/>
                <w:sz w:val="28"/>
                <w:szCs w:val="28"/>
              </w:rPr>
              <w:t>«Баба-Яга»</w:t>
            </w:r>
          </w:p>
        </w:tc>
      </w:tr>
      <w:tr w:rsidR="00FC6E02" w:rsidTr="002C6A02">
        <w:trPr>
          <w:trHeight w:val="5023"/>
        </w:trPr>
        <w:tc>
          <w:tcPr>
            <w:tcW w:w="7054" w:type="dxa"/>
          </w:tcPr>
          <w:p w:rsidR="00FC6E02" w:rsidRDefault="00FC6E02" w:rsidP="002C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Микалоюс</w:t>
            </w:r>
            <w:proofErr w:type="spellEnd"/>
            <w:r w:rsidR="002C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768">
              <w:rPr>
                <w:rFonts w:ascii="Times New Roman" w:hAnsi="Times New Roman" w:cs="Times New Roman"/>
                <w:sz w:val="28"/>
                <w:szCs w:val="28"/>
              </w:rPr>
              <w:t>Константинас</w:t>
            </w:r>
            <w:proofErr w:type="spellEnd"/>
            <w:r w:rsidRPr="00E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768">
              <w:rPr>
                <w:rFonts w:ascii="Times New Roman" w:hAnsi="Times New Roman" w:cs="Times New Roman"/>
                <w:sz w:val="28"/>
                <w:szCs w:val="28"/>
              </w:rPr>
              <w:t>Чюрлёнис</w:t>
            </w:r>
            <w:proofErr w:type="spellEnd"/>
            <w:r w:rsidRPr="00E0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необычным композитором. </w:t>
            </w:r>
            <w:r w:rsidRPr="00E04768">
              <w:rPr>
                <w:rFonts w:ascii="Times New Roman" w:hAnsi="Times New Roman" w:cs="Times New Roman"/>
                <w:sz w:val="28"/>
                <w:szCs w:val="28"/>
              </w:rPr>
              <w:t xml:space="preserve">Его музыка мягка, лирична, красочна, сдержанно драматична. И главное – она живописна. Сочиняя музыку, </w:t>
            </w:r>
            <w:r w:rsidR="002C6A02" w:rsidRPr="00E04768">
              <w:rPr>
                <w:rFonts w:ascii="Times New Roman" w:hAnsi="Times New Roman" w:cs="Times New Roman"/>
                <w:sz w:val="28"/>
                <w:szCs w:val="28"/>
              </w:rPr>
              <w:t>Чюрленис</w:t>
            </w:r>
            <w:r w:rsidRPr="00E04768">
              <w:rPr>
                <w:rFonts w:ascii="Times New Roman" w:hAnsi="Times New Roman" w:cs="Times New Roman"/>
                <w:sz w:val="28"/>
                <w:szCs w:val="28"/>
              </w:rPr>
              <w:t xml:space="preserve"> 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словно </w:t>
            </w:r>
            <w:r w:rsidRPr="00E04768">
              <w:rPr>
                <w:rFonts w:ascii="Times New Roman" w:hAnsi="Times New Roman" w:cs="Times New Roman"/>
                <w:sz w:val="28"/>
                <w:szCs w:val="28"/>
              </w:rPr>
              <w:t>видел эти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ртины.</w:t>
            </w:r>
            <w:r w:rsidR="002C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768">
              <w:rPr>
                <w:rFonts w:ascii="Times New Roman" w:hAnsi="Times New Roman" w:cs="Times New Roman"/>
                <w:sz w:val="28"/>
                <w:szCs w:val="28"/>
              </w:rPr>
              <w:t>Они жили в его воображении настолько ярко, что композитору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телось перенести их на полотно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0476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Чюрлёнис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живописцем.</w:t>
            </w:r>
            <w:r w:rsidR="002C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не простым, а художником-музыкантом.</w:t>
            </w:r>
            <w:r w:rsidR="002C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768">
              <w:rPr>
                <w:rFonts w:ascii="Times New Roman" w:hAnsi="Times New Roman" w:cs="Times New Roman"/>
                <w:sz w:val="28"/>
                <w:szCs w:val="28"/>
              </w:rPr>
              <w:t>Не оставляя музыки, он пишет одну картину за другой – около трёхсот живописных композиций. И каждая – это философская поэма в красках, симфония живописны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ритмов, музыкальных видений. </w:t>
            </w:r>
            <w:proofErr w:type="spellStart"/>
            <w:r w:rsidRPr="00E04768">
              <w:rPr>
                <w:rFonts w:ascii="Times New Roman" w:hAnsi="Times New Roman" w:cs="Times New Roman"/>
                <w:sz w:val="28"/>
                <w:szCs w:val="28"/>
              </w:rPr>
              <w:t>Чюрлёнис</w:t>
            </w:r>
            <w:proofErr w:type="spellEnd"/>
            <w:r w:rsidRPr="00E04768">
              <w:rPr>
                <w:rFonts w:ascii="Times New Roman" w:hAnsi="Times New Roman" w:cs="Times New Roman"/>
                <w:sz w:val="28"/>
                <w:szCs w:val="28"/>
              </w:rPr>
              <w:t xml:space="preserve"> решил призвать на помощь живопись. Художник задумал создать живописные сонаты, построив их по законам музыкальной формы.</w:t>
            </w:r>
            <w:r w:rsidR="00D53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768">
              <w:rPr>
                <w:rFonts w:ascii="Times New Roman" w:hAnsi="Times New Roman" w:cs="Times New Roman"/>
                <w:sz w:val="28"/>
                <w:szCs w:val="28"/>
              </w:rPr>
              <w:t xml:space="preserve">«Соната моря» - самая известная живописная сюита </w:t>
            </w:r>
            <w:proofErr w:type="spellStart"/>
            <w:r w:rsidRPr="00E04768">
              <w:rPr>
                <w:rFonts w:ascii="Times New Roman" w:hAnsi="Times New Roman" w:cs="Times New Roman"/>
                <w:sz w:val="28"/>
                <w:szCs w:val="28"/>
              </w:rPr>
              <w:t>Чюрлёниса</w:t>
            </w:r>
            <w:proofErr w:type="spellEnd"/>
            <w:r w:rsidRPr="00E04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C6E02" w:rsidRDefault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02" w:rsidRDefault="002C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Автопортрет  Ч</w:t>
            </w:r>
            <w:r w:rsidRPr="002C6A02">
              <w:rPr>
                <w:rFonts w:ascii="Times New Roman" w:hAnsi="Times New Roman" w:cs="Times New Roman"/>
                <w:sz w:val="28"/>
                <w:szCs w:val="28"/>
              </w:rPr>
              <w:t>юрлениса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 w:rsidP="00D5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11">
              <w:rPr>
                <w:rFonts w:ascii="Times New Roman" w:hAnsi="Times New Roman" w:cs="Times New Roman"/>
                <w:sz w:val="28"/>
                <w:szCs w:val="28"/>
              </w:rPr>
              <w:t>Любой рисунок, как в изобразительном искусстве, так и в музыке, рассказывает внимательному зрителю и слушателю о душевных переживаниях их создателей, несёт в себе характерную интонацию. Плавные линии графического, живописного рисунка, как и плавные мелодии, передают мягкость, нежность, покой</w:t>
            </w:r>
            <w:r w:rsidR="008D06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D06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2D11">
              <w:rPr>
                <w:rFonts w:ascii="Times New Roman" w:hAnsi="Times New Roman" w:cs="Times New Roman"/>
                <w:sz w:val="28"/>
                <w:szCs w:val="28"/>
              </w:rPr>
              <w:t xml:space="preserve">испадающие, нисходящие линии </w:t>
            </w:r>
            <w:r w:rsidR="00D537DA">
              <w:rPr>
                <w:rFonts w:ascii="Times New Roman" w:hAnsi="Times New Roman" w:cs="Times New Roman"/>
                <w:sz w:val="28"/>
                <w:szCs w:val="28"/>
              </w:rPr>
              <w:t xml:space="preserve"> несут </w:t>
            </w:r>
            <w:r w:rsidRPr="00732D11">
              <w:rPr>
                <w:rFonts w:ascii="Times New Roman" w:hAnsi="Times New Roman" w:cs="Times New Roman"/>
                <w:sz w:val="28"/>
                <w:szCs w:val="28"/>
              </w:rPr>
              <w:t>успокоение или грусть, печаль; восходящие, взлетающие - радость, свет, энергию, устремлённость.</w:t>
            </w:r>
            <w:proofErr w:type="gramEnd"/>
            <w:r w:rsidRPr="00732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D11">
              <w:rPr>
                <w:rFonts w:ascii="Times New Roman" w:hAnsi="Times New Roman" w:cs="Times New Roman"/>
                <w:sz w:val="28"/>
                <w:szCs w:val="28"/>
              </w:rPr>
              <w:t>Соединение разных мелодий, интонаций, линий рисунка влечёт за собой драматизм образа.</w:t>
            </w:r>
          </w:p>
        </w:tc>
        <w:tc>
          <w:tcPr>
            <w:tcW w:w="2517" w:type="dxa"/>
          </w:tcPr>
          <w:p w:rsidR="00FC6E02" w:rsidRDefault="008D06A0" w:rsidP="008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Кандинский «Композиция № 6»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11">
              <w:rPr>
                <w:rFonts w:ascii="Times New Roman" w:hAnsi="Times New Roman" w:cs="Times New Roman"/>
                <w:sz w:val="28"/>
                <w:szCs w:val="28"/>
              </w:rPr>
              <w:t>Важным выразительным средством в любом искусстве является ритм - чередование каких-либо элементов (звуковых, изобразительных) в определённой последовательности. С помощью ритмического повтора или контраста художник, композитор соединяют детали в единое целое в пространстве или во времени, создают художественную форму, композицию</w:t>
            </w:r>
          </w:p>
        </w:tc>
        <w:tc>
          <w:tcPr>
            <w:tcW w:w="2517" w:type="dxa"/>
          </w:tcPr>
          <w:p w:rsidR="00FC6E02" w:rsidRDefault="008D06A0" w:rsidP="008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Дега «Голубые танцовщицы»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FC6E02" w:rsidRDefault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11">
              <w:rPr>
                <w:rFonts w:ascii="Times New Roman" w:hAnsi="Times New Roman" w:cs="Times New Roman"/>
                <w:sz w:val="28"/>
                <w:szCs w:val="28"/>
              </w:rPr>
              <w:t>Что роднит музыку с изобразительным искусством?</w:t>
            </w:r>
          </w:p>
        </w:tc>
        <w:tc>
          <w:tcPr>
            <w:tcW w:w="2517" w:type="dxa"/>
          </w:tcPr>
          <w:p w:rsidR="00FC6E02" w:rsidRDefault="0093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:rsidR="00FC6E02" w:rsidRDefault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D64">
              <w:rPr>
                <w:rFonts w:ascii="Times New Roman" w:hAnsi="Times New Roman" w:cs="Times New Roman"/>
                <w:sz w:val="28"/>
                <w:szCs w:val="28"/>
              </w:rPr>
              <w:t xml:space="preserve">Говоря о произведениях изобразительного искусства, часто употребляют выражение цветовая гамма, а рассуждая о произведениях музыкального искусства - звуковая палитра. Сила звука, тембр перекликаются с насыщенностью цвета, поэтому часто говорят "яркий звук" или "звучный цвет". В музыке, как и в </w:t>
            </w:r>
            <w:proofErr w:type="gramStart"/>
            <w:r w:rsidRPr="00112D64">
              <w:rPr>
                <w:rFonts w:ascii="Times New Roman" w:hAnsi="Times New Roman" w:cs="Times New Roman"/>
                <w:sz w:val="28"/>
                <w:szCs w:val="28"/>
              </w:rPr>
              <w:t>живописи</w:t>
            </w:r>
            <w:proofErr w:type="gramEnd"/>
            <w:r w:rsidRPr="00112D64">
              <w:rPr>
                <w:rFonts w:ascii="Times New Roman" w:hAnsi="Times New Roman" w:cs="Times New Roman"/>
                <w:sz w:val="28"/>
                <w:szCs w:val="28"/>
              </w:rPr>
              <w:t xml:space="preserve"> есть своя палитра оттенков.</w:t>
            </w:r>
          </w:p>
        </w:tc>
        <w:tc>
          <w:tcPr>
            <w:tcW w:w="2517" w:type="dxa"/>
          </w:tcPr>
          <w:p w:rsidR="00FC6E02" w:rsidRDefault="00933C35" w:rsidP="0093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Абстрактная картина «Музыка»</w:t>
            </w:r>
          </w:p>
        </w:tc>
      </w:tr>
      <w:tr w:rsidR="00FC6E02" w:rsidTr="000E6E46">
        <w:tc>
          <w:tcPr>
            <w:tcW w:w="7054" w:type="dxa"/>
          </w:tcPr>
          <w:p w:rsidR="00FC6E02" w:rsidRDefault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FC6E02" w:rsidRDefault="00FC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ли услышать живопись, а, вслушиваясь в музыкальные сочинения, можно ли увидеть музыку?</w:t>
            </w:r>
          </w:p>
        </w:tc>
        <w:tc>
          <w:tcPr>
            <w:tcW w:w="2517" w:type="dxa"/>
          </w:tcPr>
          <w:p w:rsidR="00FC6E02" w:rsidRDefault="0093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ПАУЗА</w:t>
            </w:r>
          </w:p>
        </w:tc>
      </w:tr>
      <w:tr w:rsidR="00FC6E02" w:rsidTr="000E6E46">
        <w:tc>
          <w:tcPr>
            <w:tcW w:w="7054" w:type="dxa"/>
          </w:tcPr>
          <w:p w:rsidR="00933C35" w:rsidRDefault="00933C35" w:rsidP="00B7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Ответ:</w:t>
            </w:r>
          </w:p>
          <w:p w:rsidR="00B72E3E" w:rsidRPr="00B72E3E" w:rsidRDefault="00B72E3E" w:rsidP="00B7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E3E">
              <w:rPr>
                <w:rFonts w:ascii="Times New Roman" w:hAnsi="Times New Roman" w:cs="Times New Roman"/>
                <w:sz w:val="28"/>
                <w:szCs w:val="28"/>
              </w:rPr>
              <w:t>Жизнь – единый источник</w:t>
            </w:r>
            <w:r w:rsidR="008D0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E3E">
              <w:rPr>
                <w:rFonts w:ascii="Times New Roman" w:hAnsi="Times New Roman" w:cs="Times New Roman"/>
                <w:sz w:val="28"/>
                <w:szCs w:val="28"/>
              </w:rPr>
              <w:t>всех художественных</w:t>
            </w:r>
          </w:p>
          <w:p w:rsidR="00B72E3E" w:rsidRDefault="00B72E3E" w:rsidP="00B7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E3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произведений. </w:t>
            </w:r>
          </w:p>
          <w:p w:rsidR="00FC6E02" w:rsidRPr="000E6E46" w:rsidRDefault="00FC6E02" w:rsidP="00B7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6E46">
              <w:rPr>
                <w:rFonts w:ascii="Times New Roman" w:hAnsi="Times New Roman" w:cs="Times New Roman"/>
                <w:sz w:val="28"/>
                <w:szCs w:val="28"/>
              </w:rPr>
              <w:t xml:space="preserve">Здесь мало увидеть, </w:t>
            </w:r>
          </w:p>
          <w:p w:rsidR="00FC6E02" w:rsidRPr="000E6E46" w:rsidRDefault="00FC6E02" w:rsidP="000E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E46">
              <w:rPr>
                <w:rFonts w:ascii="Times New Roman" w:hAnsi="Times New Roman" w:cs="Times New Roman"/>
                <w:sz w:val="28"/>
                <w:szCs w:val="28"/>
              </w:rPr>
              <w:t xml:space="preserve">Здесь нужно всмотреться, </w:t>
            </w:r>
          </w:p>
          <w:p w:rsidR="00FC6E02" w:rsidRPr="000E6E46" w:rsidRDefault="00FC6E02" w:rsidP="000E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E46">
              <w:rPr>
                <w:rFonts w:ascii="Times New Roman" w:hAnsi="Times New Roman" w:cs="Times New Roman"/>
                <w:sz w:val="28"/>
                <w:szCs w:val="28"/>
              </w:rPr>
              <w:t xml:space="preserve">Чтоб ясной любовью </w:t>
            </w:r>
          </w:p>
          <w:p w:rsidR="00FC6E02" w:rsidRPr="000E6E46" w:rsidRDefault="00FC6E02" w:rsidP="000E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E46">
              <w:rPr>
                <w:rFonts w:ascii="Times New Roman" w:hAnsi="Times New Roman" w:cs="Times New Roman"/>
                <w:sz w:val="28"/>
                <w:szCs w:val="28"/>
              </w:rPr>
              <w:t xml:space="preserve">Наполнилось сердце. </w:t>
            </w:r>
          </w:p>
          <w:p w:rsidR="00FC6E02" w:rsidRPr="000E6E46" w:rsidRDefault="00FC6E02" w:rsidP="000E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E46">
              <w:rPr>
                <w:rFonts w:ascii="Times New Roman" w:hAnsi="Times New Roman" w:cs="Times New Roman"/>
                <w:sz w:val="28"/>
                <w:szCs w:val="28"/>
              </w:rPr>
              <w:t xml:space="preserve">Здесь мало услышать, </w:t>
            </w:r>
          </w:p>
          <w:p w:rsidR="00FC6E02" w:rsidRPr="000E6E46" w:rsidRDefault="00FC6E02" w:rsidP="000E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E46">
              <w:rPr>
                <w:rFonts w:ascii="Times New Roman" w:hAnsi="Times New Roman" w:cs="Times New Roman"/>
                <w:sz w:val="28"/>
                <w:szCs w:val="28"/>
              </w:rPr>
              <w:t xml:space="preserve">Здесь вслушаться нужно, </w:t>
            </w:r>
          </w:p>
          <w:p w:rsidR="00FC6E02" w:rsidRPr="000E6E46" w:rsidRDefault="00FC6E02" w:rsidP="000E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E46">
              <w:rPr>
                <w:rFonts w:ascii="Times New Roman" w:hAnsi="Times New Roman" w:cs="Times New Roman"/>
                <w:sz w:val="28"/>
                <w:szCs w:val="28"/>
              </w:rPr>
              <w:t xml:space="preserve">Чтоб в душу созвучья </w:t>
            </w:r>
          </w:p>
          <w:p w:rsidR="00FC6E02" w:rsidRDefault="00FC6E02" w:rsidP="008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E46">
              <w:rPr>
                <w:rFonts w:ascii="Times New Roman" w:hAnsi="Times New Roman" w:cs="Times New Roman"/>
                <w:sz w:val="28"/>
                <w:szCs w:val="28"/>
              </w:rPr>
              <w:t>Нахлынули дружно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Рыленков</w:t>
            </w:r>
            <w:proofErr w:type="spellEnd"/>
          </w:p>
        </w:tc>
        <w:tc>
          <w:tcPr>
            <w:tcW w:w="2517" w:type="dxa"/>
          </w:tcPr>
          <w:p w:rsidR="008D06A0" w:rsidRDefault="00A95F47" w:rsidP="008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C35">
              <w:rPr>
                <w:rFonts w:ascii="Times New Roman" w:hAnsi="Times New Roman" w:cs="Times New Roman"/>
                <w:sz w:val="28"/>
                <w:szCs w:val="28"/>
              </w:rPr>
              <w:t>В голубом просторе</w:t>
            </w:r>
            <w:r w:rsidR="008D06A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C6E02" w:rsidRDefault="00933C35" w:rsidP="008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D0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Рылов</w:t>
            </w:r>
          </w:p>
        </w:tc>
      </w:tr>
      <w:tr w:rsidR="00FC6E02" w:rsidTr="000E6E46">
        <w:tc>
          <w:tcPr>
            <w:tcW w:w="7054" w:type="dxa"/>
          </w:tcPr>
          <w:p w:rsidR="008D06A0" w:rsidRDefault="00FC6E02" w:rsidP="008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D64">
              <w:rPr>
                <w:rFonts w:ascii="Times New Roman" w:hAnsi="Times New Roman" w:cs="Times New Roman"/>
                <w:sz w:val="28"/>
                <w:szCs w:val="28"/>
              </w:rPr>
              <w:t>В ночь на 9 мая 1945 года по радио объявили об окончании Великой Отечественной войны. От счастья люди не могли спать, они выходили на улицу, чтобы поздравить друг друга. В это время по радио зазвучал «Рассвет на Москве реке»</w:t>
            </w:r>
            <w:r w:rsidR="008D06A0">
              <w:rPr>
                <w:rFonts w:ascii="Times New Roman" w:hAnsi="Times New Roman" w:cs="Times New Roman"/>
                <w:sz w:val="28"/>
                <w:szCs w:val="28"/>
              </w:rPr>
              <w:t xml:space="preserve">, вступление к опере  </w:t>
            </w:r>
          </w:p>
          <w:p w:rsidR="00FC6E02" w:rsidRDefault="008D06A0" w:rsidP="008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М. Мусоргского</w:t>
            </w:r>
            <w:r w:rsidR="00FC6E02" w:rsidRPr="00112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FC6E02" w:rsidRDefault="008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Мусоргский – портрет, ноне Репина</w:t>
            </w:r>
          </w:p>
        </w:tc>
      </w:tr>
      <w:tr w:rsidR="00FC6E02" w:rsidTr="000E6E46">
        <w:tc>
          <w:tcPr>
            <w:tcW w:w="7054" w:type="dxa"/>
          </w:tcPr>
          <w:p w:rsidR="00FC6E02" w:rsidRPr="00112D64" w:rsidRDefault="00933C35" w:rsidP="0093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3C35">
              <w:rPr>
                <w:rFonts w:ascii="Times New Roman" w:hAnsi="Times New Roman" w:cs="Times New Roman"/>
                <w:sz w:val="28"/>
                <w:szCs w:val="28"/>
              </w:rPr>
              <w:t>Пронзительные фразы гобоя и трубы, очень похожие на перекличку петухов, и тяжелые удары церковного колокола. Возвещающие о начале утреннего богослужения…» Создавалось впечатление, что М. П. Мусоргский написал не просто утро – начало славных дел Петра I, а именно рассвет Дня Победы, новой мирной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писал об этой музыке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C6E02" w:rsidRDefault="008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Кремль, иллюстрация 19 века</w:t>
            </w:r>
          </w:p>
          <w:p w:rsidR="00D537DA" w:rsidRDefault="00D537DA" w:rsidP="00D5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«Рассвет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реке»</w:t>
            </w:r>
          </w:p>
        </w:tc>
      </w:tr>
      <w:tr w:rsidR="00FC6E02" w:rsidTr="000E6E46">
        <w:tc>
          <w:tcPr>
            <w:tcW w:w="7054" w:type="dxa"/>
          </w:tcPr>
          <w:p w:rsidR="00FC6E02" w:rsidRDefault="00933C35" w:rsidP="000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Pr="00933C35">
              <w:rPr>
                <w:rFonts w:ascii="Times New Roman" w:hAnsi="Times New Roman" w:cs="Times New Roman"/>
                <w:sz w:val="28"/>
                <w:szCs w:val="28"/>
              </w:rPr>
              <w:t>темы можно дать названия: «Благовест», «Восходящее солнце», «Нежный свет», «Пробуждение» («Петухи»), «Утренняя песнь».</w:t>
            </w:r>
          </w:p>
        </w:tc>
        <w:tc>
          <w:tcPr>
            <w:tcW w:w="2517" w:type="dxa"/>
          </w:tcPr>
          <w:p w:rsidR="00FC6E02" w:rsidRDefault="008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Колокольня Ивана Великого</w:t>
            </w:r>
          </w:p>
        </w:tc>
      </w:tr>
      <w:tr w:rsidR="00FC6E02" w:rsidTr="000E6E46">
        <w:tc>
          <w:tcPr>
            <w:tcW w:w="7054" w:type="dxa"/>
          </w:tcPr>
          <w:p w:rsidR="00933C35" w:rsidRDefault="00933C35" w:rsidP="0093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C35"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FC6E02" w:rsidRPr="00112D64" w:rsidRDefault="00FC6E02" w:rsidP="008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8E">
              <w:rPr>
                <w:rFonts w:ascii="Times New Roman" w:hAnsi="Times New Roman" w:cs="Times New Roman"/>
                <w:sz w:val="28"/>
                <w:szCs w:val="28"/>
              </w:rPr>
              <w:t xml:space="preserve">Только ли к </w:t>
            </w:r>
            <w:r w:rsidR="00933C35">
              <w:rPr>
                <w:rFonts w:ascii="Times New Roman" w:hAnsi="Times New Roman" w:cs="Times New Roman"/>
                <w:sz w:val="28"/>
                <w:szCs w:val="28"/>
              </w:rPr>
              <w:t>музыкальному</w:t>
            </w:r>
            <w:r w:rsidRPr="00D00E8E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искусству их можно отнести?</w:t>
            </w:r>
          </w:p>
        </w:tc>
        <w:tc>
          <w:tcPr>
            <w:tcW w:w="2517" w:type="dxa"/>
          </w:tcPr>
          <w:p w:rsidR="00FC6E02" w:rsidRDefault="00A9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47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FC6E02" w:rsidTr="000E6E46">
        <w:tc>
          <w:tcPr>
            <w:tcW w:w="7054" w:type="dxa"/>
          </w:tcPr>
          <w:p w:rsidR="00A95F47" w:rsidRDefault="008D06A0" w:rsidP="008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</w:p>
          <w:p w:rsidR="00FC6E02" w:rsidRPr="00112D64" w:rsidRDefault="00A95F47" w:rsidP="008D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D06A0" w:rsidRPr="008D06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06A0">
              <w:rPr>
                <w:rFonts w:ascii="Times New Roman" w:hAnsi="Times New Roman" w:cs="Times New Roman"/>
                <w:sz w:val="28"/>
                <w:szCs w:val="28"/>
              </w:rPr>
              <w:t>а музыка напоминает</w:t>
            </w:r>
            <w:r w:rsidR="008D06A0" w:rsidRPr="008D06A0">
              <w:rPr>
                <w:rFonts w:ascii="Times New Roman" w:hAnsi="Times New Roman" w:cs="Times New Roman"/>
                <w:sz w:val="28"/>
                <w:szCs w:val="28"/>
              </w:rPr>
              <w:t xml:space="preserve"> живописные полотна</w:t>
            </w:r>
            <w:r w:rsidR="008D06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6A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8D06A0" w:rsidRPr="008D06A0">
              <w:rPr>
                <w:rFonts w:ascii="Times New Roman" w:hAnsi="Times New Roman" w:cs="Times New Roman"/>
                <w:sz w:val="28"/>
                <w:szCs w:val="28"/>
              </w:rPr>
              <w:t xml:space="preserve"> мелодия-рисунок, линия-ритм, лад-краска.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Тембр-колорит, форма-композиция.</w:t>
            </w:r>
          </w:p>
        </w:tc>
        <w:tc>
          <w:tcPr>
            <w:tcW w:w="2517" w:type="dxa"/>
          </w:tcPr>
          <w:p w:rsidR="00FC6E02" w:rsidRDefault="00A9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Тропинин «Вид на Московский Кремль»</w:t>
            </w:r>
          </w:p>
        </w:tc>
      </w:tr>
      <w:tr w:rsidR="00FC6E02" w:rsidTr="000E6E46">
        <w:tc>
          <w:tcPr>
            <w:tcW w:w="7054" w:type="dxa"/>
          </w:tcPr>
          <w:p w:rsidR="00FC6E02" w:rsidRPr="00112D64" w:rsidRDefault="00A95F47" w:rsidP="00C9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47">
              <w:rPr>
                <w:rFonts w:ascii="Times New Roman" w:hAnsi="Times New Roman" w:cs="Times New Roman"/>
                <w:sz w:val="28"/>
                <w:szCs w:val="28"/>
              </w:rPr>
              <w:t>Творческие личности, как правило, не ограничивают себя одной областью искусства. Многие художники были ещё профессиональными музыкантами, а некоторые и композиторами. И наоборот. Живопись и музыка связаны между собой особыми узами, и не столько сюжетными или творческими, сколько глубоко внутренними, имея под собой одну и ту же основу - многообразные проявления жизни.</w:t>
            </w:r>
          </w:p>
        </w:tc>
        <w:tc>
          <w:tcPr>
            <w:tcW w:w="2517" w:type="dxa"/>
          </w:tcPr>
          <w:p w:rsidR="00FC6E02" w:rsidRDefault="00A95F47" w:rsidP="00A9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«Атрибуты искусства» </w:t>
            </w:r>
          </w:p>
          <w:p w:rsidR="00A95F47" w:rsidRDefault="00A95F47" w:rsidP="00A9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D53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Шарден</w:t>
            </w:r>
          </w:p>
        </w:tc>
      </w:tr>
    </w:tbl>
    <w:p w:rsidR="00E37ADC" w:rsidRPr="00A04AC3" w:rsidRDefault="00E37ADC" w:rsidP="00732D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ADC" w:rsidRPr="00A0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02"/>
    <w:rsid w:val="00076E6C"/>
    <w:rsid w:val="000B0F2B"/>
    <w:rsid w:val="000E6E46"/>
    <w:rsid w:val="00112D64"/>
    <w:rsid w:val="00177059"/>
    <w:rsid w:val="001866CC"/>
    <w:rsid w:val="00207749"/>
    <w:rsid w:val="00232A86"/>
    <w:rsid w:val="00236B86"/>
    <w:rsid w:val="00254E5A"/>
    <w:rsid w:val="002760C2"/>
    <w:rsid w:val="00284114"/>
    <w:rsid w:val="002C6A02"/>
    <w:rsid w:val="00310CA0"/>
    <w:rsid w:val="00350292"/>
    <w:rsid w:val="004E2CD9"/>
    <w:rsid w:val="00571BAC"/>
    <w:rsid w:val="00592BDE"/>
    <w:rsid w:val="00611CF9"/>
    <w:rsid w:val="007154C5"/>
    <w:rsid w:val="00732D11"/>
    <w:rsid w:val="007610EB"/>
    <w:rsid w:val="007C6039"/>
    <w:rsid w:val="00814E67"/>
    <w:rsid w:val="008807B5"/>
    <w:rsid w:val="008D06A0"/>
    <w:rsid w:val="008D25F8"/>
    <w:rsid w:val="008D3864"/>
    <w:rsid w:val="00933C35"/>
    <w:rsid w:val="00972696"/>
    <w:rsid w:val="009A5B4F"/>
    <w:rsid w:val="009E7B02"/>
    <w:rsid w:val="009F0201"/>
    <w:rsid w:val="00A04AC3"/>
    <w:rsid w:val="00A12131"/>
    <w:rsid w:val="00A95F47"/>
    <w:rsid w:val="00B72E3E"/>
    <w:rsid w:val="00C2438B"/>
    <w:rsid w:val="00C729FC"/>
    <w:rsid w:val="00C935B8"/>
    <w:rsid w:val="00CE1874"/>
    <w:rsid w:val="00D00E8E"/>
    <w:rsid w:val="00D0135C"/>
    <w:rsid w:val="00D1539C"/>
    <w:rsid w:val="00D537DA"/>
    <w:rsid w:val="00D6431E"/>
    <w:rsid w:val="00DD432A"/>
    <w:rsid w:val="00E04768"/>
    <w:rsid w:val="00E37ADC"/>
    <w:rsid w:val="00EF53F6"/>
    <w:rsid w:val="00F0137E"/>
    <w:rsid w:val="00FB1932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2014-06-22T15:39:00Z</dcterms:created>
  <dcterms:modified xsi:type="dcterms:W3CDTF">2014-06-22T16:23:00Z</dcterms:modified>
</cp:coreProperties>
</file>