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45" w:rsidRPr="00006DE1" w:rsidRDefault="00393345" w:rsidP="000B7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06DE1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93345" w:rsidRPr="00006DE1" w:rsidRDefault="00393345" w:rsidP="000B7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6DE1">
        <w:rPr>
          <w:rFonts w:ascii="Times New Roman" w:hAnsi="Times New Roman"/>
          <w:sz w:val="28"/>
          <w:szCs w:val="28"/>
          <w:lang w:eastAsia="ru-RU"/>
        </w:rPr>
        <w:t>Новоселенгинская средняя общеобразовательная школа</w:t>
      </w: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</w:p>
    <w:p w:rsidR="00393345" w:rsidRPr="00006DE1" w:rsidRDefault="00393345" w:rsidP="000B70DC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  <w:lang w:eastAsia="ru-RU"/>
        </w:rPr>
      </w:pPr>
      <w:r w:rsidRPr="00006DE1">
        <w:rPr>
          <w:rFonts w:ascii="Times New Roman" w:hAnsi="Times New Roman"/>
          <w:b/>
          <w:i/>
          <w:sz w:val="72"/>
          <w:szCs w:val="72"/>
          <w:lang w:eastAsia="ru-RU"/>
        </w:rPr>
        <w:t>Паспорт</w:t>
      </w:r>
    </w:p>
    <w:p w:rsidR="00393345" w:rsidRPr="00006DE1" w:rsidRDefault="00393345" w:rsidP="000B70DC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  <w:lang w:eastAsia="ru-RU"/>
        </w:rPr>
      </w:pPr>
    </w:p>
    <w:p w:rsidR="00393345" w:rsidRPr="00006DE1" w:rsidRDefault="00393345" w:rsidP="000B70D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006DE1">
        <w:rPr>
          <w:rFonts w:ascii="Times New Roman" w:hAnsi="Times New Roman"/>
          <w:b/>
          <w:sz w:val="72"/>
          <w:szCs w:val="72"/>
          <w:lang w:eastAsia="ru-RU"/>
        </w:rPr>
        <w:t>кабинета биологии и химии</w:t>
      </w: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b/>
          <w:sz w:val="52"/>
          <w:szCs w:val="52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006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345" w:rsidRPr="00006DE1" w:rsidRDefault="00393345" w:rsidP="009A0076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eastAsia="ru-RU"/>
        </w:rPr>
      </w:pPr>
      <w:r w:rsidRPr="00006DE1">
        <w:rPr>
          <w:rFonts w:ascii="Times New Roman" w:hAnsi="Times New Roman"/>
          <w:b/>
          <w:sz w:val="40"/>
          <w:szCs w:val="40"/>
          <w:lang w:eastAsia="ru-RU"/>
        </w:rPr>
        <w:t>Зав. кабинетом учитель:</w:t>
      </w:r>
    </w:p>
    <w:p w:rsidR="00393345" w:rsidRPr="00006DE1" w:rsidRDefault="00393345" w:rsidP="009A0076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eastAsia="ru-RU"/>
        </w:rPr>
      </w:pPr>
      <w:r w:rsidRPr="00006DE1">
        <w:rPr>
          <w:rFonts w:ascii="Times New Roman" w:hAnsi="Times New Roman"/>
          <w:b/>
          <w:sz w:val="40"/>
          <w:szCs w:val="40"/>
          <w:lang w:eastAsia="ru-RU"/>
        </w:rPr>
        <w:t>ДоноеваСэржена Николаевна</w:t>
      </w:r>
    </w:p>
    <w:p w:rsidR="00393345" w:rsidRPr="00006DE1" w:rsidRDefault="00393345" w:rsidP="000B7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93345" w:rsidRPr="00006DE1" w:rsidRDefault="00393345" w:rsidP="000B7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93345" w:rsidRDefault="00393345" w:rsidP="000B70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93345" w:rsidRPr="000B70DC" w:rsidRDefault="00393345" w:rsidP="000B70D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0B70DC">
        <w:rPr>
          <w:rFonts w:ascii="Times New Roman" w:hAnsi="Times New Roman"/>
          <w:sz w:val="40"/>
          <w:szCs w:val="40"/>
          <w:lang w:eastAsia="ru-RU"/>
        </w:rPr>
        <w:t>Учебный год: 2014-2015</w:t>
      </w:r>
    </w:p>
    <w:p w:rsidR="00393345" w:rsidRPr="005379C4" w:rsidRDefault="00393345" w:rsidP="000B70DC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Pr="005379C4" w:rsidRDefault="00393345" w:rsidP="00006DE1">
      <w:p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организации кабинета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1970 год.</w:t>
      </w:r>
    </w:p>
    <w:p w:rsidR="00393345" w:rsidRPr="005379C4" w:rsidRDefault="00393345" w:rsidP="00006DE1">
      <w:p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Площадь кабинета 48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кв.м</w:t>
      </w:r>
    </w:p>
    <w:p w:rsidR="00393345" w:rsidRPr="005379C4" w:rsidRDefault="00393345" w:rsidP="00006DE1">
      <w:p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Число посадочных мест: 24</w:t>
      </w:r>
    </w:p>
    <w:p w:rsidR="00393345" w:rsidRPr="005379C4" w:rsidRDefault="00393345" w:rsidP="00006DE1">
      <w:p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Класс, ответственный за кабинет: 5</w:t>
      </w:r>
    </w:p>
    <w:p w:rsidR="00393345" w:rsidRPr="005379C4" w:rsidRDefault="00393345" w:rsidP="00006DE1">
      <w:p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Параллели, для которых оборудован кабинет_5- 11 классы</w:t>
      </w:r>
    </w:p>
    <w:p w:rsidR="00393345" w:rsidRPr="005379C4" w:rsidRDefault="00393345" w:rsidP="00006DE1">
      <w:p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93345" w:rsidRPr="00006DE1" w:rsidRDefault="00393345" w:rsidP="00006DE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06DE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КАБИНЕТУ ХИМИИ и БИОЛОГИИ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2.1. Критерии аттестации кабинета химии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Кабинет химии - это специальное помещение с рационально размещенным комплектом учебного оборудования, мебелью и техническими средствами обучения ТСО.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 кабинета химии должно в полной мере учитывать специфику преподавания химии в школе: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необходимость комплексного использования учебного оборудования, ТСО, химического эксперимента на уроках химии,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возможность проведения различного рода самостоятельных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 и факультативных занятий.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1.Общие требования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1.1. Наличие нормативной школьной документации на открытие и функционирование учебного кабинета: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паспорта кабинета, оформленного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дидактических материалов и др.;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инвентарной и дефектной ведомости на имеющееся оборудование и инвентарь;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правил техники безопасности работы в кабинете;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правил пользования учебным кабинетом учащимися;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акта приемки учебного кабинета администрацией школы на предмет подготовки кабинета к функционированию;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протокола решения методической комиссии школы о готовности учебного кабинета к обеспечению условий для реализации образовательной программы (по профилю кабинета) на конкретный учебный год;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- плана работы учебного кабинета на учебный год (и перспективу);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1.2. Соблюдение правил техники безопасности и санитарно-гигиенических норм в учебном кабинете.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как школы развивающей иразвивающейся.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Традиционная часть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 Учебная программа.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 Тематическое планирование (календарно-тематическое) под авторскую программу.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 Каталог научной литературы по предмету. Учебно-методическая литература в помощь учителю.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 Список литературы для учащихся (основная, дополнительная, имеющаяся в библиотеке), желательно оформленная по классу.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 Сборник задач и упражнений. Руководство для практических работ.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</w:p>
    <w:p w:rsidR="00393345" w:rsidRDefault="00393345" w:rsidP="009A007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006D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Учебники, програ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ммы</w:t>
      </w:r>
      <w:r w:rsidRPr="00006D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93345" w:rsidRPr="00006DE1" w:rsidRDefault="00393345" w:rsidP="009A007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249"/>
        <w:gridCol w:w="2819"/>
        <w:gridCol w:w="1080"/>
        <w:gridCol w:w="4139"/>
      </w:tblGrid>
      <w:tr w:rsidR="00393345" w:rsidRPr="004102A2" w:rsidTr="00EA57AD"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9A00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9A00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9A00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9A00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393345" w:rsidRPr="004102A2" w:rsidTr="00EA57AD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курса химии для 8-11 классов</w:t>
            </w:r>
          </w:p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 Габриелян О.С. М.,Дрофа. 2011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О.С.Габриелян, Г.Г.Лы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сова «Химия 8 кл.»М., Дрофа 2011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345" w:rsidRPr="004102A2" w:rsidTr="00EA57AD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курса химии для 8-11 классов</w:t>
            </w:r>
          </w:p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 Габриелян О.С. М.,Дрофа. 2008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Габриелян.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Химия 9 класс. «Дрофа» М., 2008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345" w:rsidRPr="004102A2" w:rsidTr="00EA57AD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курса химии для 8-11 классов</w:t>
            </w:r>
          </w:p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 Габриелян О.С. М.,Дрофа. 2008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О.С. Габриелян.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10 класс. «Дрофа» М., 2008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345" w:rsidRPr="004102A2" w:rsidTr="00EA57AD"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курса химии для 8-11 классов</w:t>
            </w:r>
          </w:p>
          <w:p w:rsidR="00393345" w:rsidRPr="005379C4" w:rsidRDefault="00393345" w:rsidP="00006DE1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 Габриелян О.С. М.,Дрофа. 2008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О.С. Габриелян.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11 класс. «Дрофа» М., 2008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Pr="005379C4" w:rsidRDefault="00393345" w:rsidP="00006DE1">
      <w:pPr>
        <w:spacing w:before="100" w:beforeAutospacing="1" w:after="100" w:afterAutospacing="1"/>
        <w:ind w:left="-1080" w:firstLine="10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работы кабинета химии и биологии  на 2014- 2015 уч. год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</w:t>
      </w:r>
    </w:p>
    <w:p w:rsidR="00393345" w:rsidRPr="00F21D90" w:rsidRDefault="00393345" w:rsidP="00B62FC1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21D9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Расписание 5 класса</w:t>
      </w:r>
    </w:p>
    <w:tbl>
      <w:tblPr>
        <w:tblW w:w="10348" w:type="dxa"/>
        <w:tblInd w:w="-69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1701"/>
        <w:gridCol w:w="1701"/>
        <w:gridCol w:w="1701"/>
        <w:gridCol w:w="1701"/>
        <w:gridCol w:w="1985"/>
        <w:gridCol w:w="708"/>
      </w:tblGrid>
      <w:tr w:rsidR="00393345" w:rsidRPr="004102A2" w:rsidTr="00A7654D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3345" w:rsidRPr="00F21D90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F21D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393345" w:rsidRPr="004102A2" w:rsidTr="00A7654D"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A7654D"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A7654D"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A7654D"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A7654D"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A7654D">
        <w:trPr>
          <w:trHeight w:val="22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3345" w:rsidRPr="00B62FC1" w:rsidRDefault="00393345" w:rsidP="00B62FC1">
      <w:pPr>
        <w:spacing w:before="100" w:beforeAutospacing="1" w:after="100" w:afterAutospacing="1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2FC1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Расписание работы кабинета по дням недели, занятость кабинета в урочное и внеурочное время.</w:t>
      </w:r>
    </w:p>
    <w:tbl>
      <w:tblPr>
        <w:tblW w:w="10348" w:type="dxa"/>
        <w:tblInd w:w="-699" w:type="dxa"/>
        <w:tblCellMar>
          <w:left w:w="0" w:type="dxa"/>
          <w:right w:w="0" w:type="dxa"/>
        </w:tblCellMar>
        <w:tblLook w:val="00A0"/>
      </w:tblPr>
      <w:tblGrid>
        <w:gridCol w:w="822"/>
        <w:gridCol w:w="1732"/>
        <w:gridCol w:w="1683"/>
        <w:gridCol w:w="1474"/>
        <w:gridCol w:w="1532"/>
        <w:gridCol w:w="1474"/>
        <w:gridCol w:w="1631"/>
      </w:tblGrid>
      <w:tr w:rsidR="00393345" w:rsidRPr="005379C4" w:rsidTr="00B62FC1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393345" w:rsidRPr="005379C4" w:rsidTr="00B62FC1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8.30-9.15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Биол.5кл.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8кл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B62FC1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9.25-10.10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Биол.9кл.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9кл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Геогр.7кл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Биол.7кл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B62FC1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10.30-11.15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Биол.10кл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10кл.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Биол.9кл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B62FC1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11.35-12.20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Биол.11кл.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Биол.6кл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Геогр.11кл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Геогр.7кл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B62FC1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Биол.7кл.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11кл.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Биол.8кл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Геогр.10кл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9кл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32420A">
        <w:trPr>
          <w:trHeight w:val="1087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13.25-14.10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Биол.8кл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8кл.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Геогр.9кл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32420A">
        <w:trPr>
          <w:trHeight w:val="733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32420A">
        <w:trPr>
          <w:trHeight w:val="7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B62FC1">
        <w:trPr>
          <w:trHeight w:val="209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5379C4" w:rsidTr="00B62FC1">
        <w:trPr>
          <w:trHeight w:val="9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Билог.Кружок 5кл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Географ.спк 11кл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отстающими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Географ.спк 10кл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 факульт11кл</w:t>
            </w:r>
          </w:p>
          <w:p w:rsidR="00393345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факульт11кл</w:t>
            </w:r>
          </w:p>
          <w:p w:rsidR="00393345" w:rsidRPr="005379C4" w:rsidRDefault="00393345" w:rsidP="00F21D9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3345" w:rsidRPr="00006DE1" w:rsidRDefault="00393345" w:rsidP="00CE36D4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работы кабинета химии на 2014 -  2015 уч. год.</w:t>
      </w:r>
    </w:p>
    <w:tbl>
      <w:tblPr>
        <w:tblW w:w="9728" w:type="dxa"/>
        <w:tblCellMar>
          <w:left w:w="0" w:type="dxa"/>
          <w:right w:w="0" w:type="dxa"/>
        </w:tblCellMar>
        <w:tblLook w:val="00A0"/>
      </w:tblPr>
      <w:tblGrid>
        <w:gridCol w:w="653"/>
        <w:gridCol w:w="3267"/>
        <w:gridCol w:w="2541"/>
        <w:gridCol w:w="3267"/>
      </w:tblGrid>
      <w:tr w:rsidR="00393345" w:rsidRPr="004102A2" w:rsidTr="001B264C">
        <w:trPr>
          <w:trHeight w:val="297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3345" w:rsidRPr="004102A2" w:rsidTr="001B264C">
        <w:trPr>
          <w:trHeight w:val="63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Ремонт; маркировка парт, стульев.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Доноева С.Н.</w:t>
            </w:r>
          </w:p>
        </w:tc>
      </w:tr>
      <w:tr w:rsidR="00393345" w:rsidRPr="004102A2" w:rsidTr="001B264C">
        <w:trPr>
          <w:trHeight w:val="316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сентябрь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Доноева С.Н</w:t>
            </w:r>
          </w:p>
        </w:tc>
      </w:tr>
      <w:tr w:rsidR="00393345" w:rsidRPr="004102A2" w:rsidTr="001B264C">
        <w:trPr>
          <w:trHeight w:val="63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еженедельно, по пятницам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Доноева С.Н.</w:t>
            </w:r>
          </w:p>
        </w:tc>
      </w:tr>
      <w:tr w:rsidR="00393345" w:rsidRPr="004102A2" w:rsidTr="001B264C">
        <w:trPr>
          <w:trHeight w:val="63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по биологии и химии для 11 класса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еженедельно, по субботам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Доноева С.Н.</w:t>
            </w:r>
          </w:p>
        </w:tc>
      </w:tr>
      <w:tr w:rsidR="00393345" w:rsidRPr="004102A2" w:rsidTr="001B264C">
        <w:trPr>
          <w:trHeight w:val="61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отстающими учащимися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еженедельно, по четвергам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Доноева С.Н.</w:t>
            </w:r>
          </w:p>
        </w:tc>
      </w:tr>
      <w:tr w:rsidR="00393345" w:rsidRPr="004102A2" w:rsidTr="001B264C">
        <w:trPr>
          <w:trHeight w:val="909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уголка «Полезная информация»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Доноева С.Н. 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5 класса</w:t>
            </w:r>
          </w:p>
        </w:tc>
      </w:tr>
      <w:tr w:rsidR="00393345" w:rsidRPr="004102A2" w:rsidTr="001B264C">
        <w:trPr>
          <w:trHeight w:val="63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уголка «Техника безопасности»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1B264C">
        <w:trPr>
          <w:trHeight w:val="316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уголка здоровья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Редколлегия класса</w:t>
            </w:r>
          </w:p>
        </w:tc>
      </w:tr>
      <w:tr w:rsidR="00393345" w:rsidRPr="004102A2" w:rsidTr="001B264C">
        <w:trPr>
          <w:trHeight w:val="61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  классного уголка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5 класса</w:t>
            </w:r>
          </w:p>
        </w:tc>
      </w:tr>
      <w:tr w:rsidR="00393345" w:rsidRPr="004102A2" w:rsidTr="001B264C">
        <w:trPr>
          <w:trHeight w:val="68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Генеральная уборка в кабинете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5 класса</w:t>
            </w:r>
          </w:p>
        </w:tc>
      </w:tr>
      <w:tr w:rsidR="00393345" w:rsidRPr="004102A2" w:rsidTr="001B264C">
        <w:trPr>
          <w:trHeight w:val="1024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районной олимпиаде по биологии и химии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25 ноября . понедельник, четверг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химии и биологииДоноева С.Н.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345" w:rsidRPr="004102A2" w:rsidTr="001B264C">
        <w:trPr>
          <w:trHeight w:hRule="exact" w:val="9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районной олимпиаде по экологии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9 декабря, понедельник, четверг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химии и биологииДоноева С.Н.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345" w:rsidRPr="004102A2" w:rsidTr="001B264C">
        <w:trPr>
          <w:trHeight w:val="909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декабрь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Доноева С.Н.</w:t>
            </w:r>
          </w:p>
        </w:tc>
      </w:tr>
      <w:tr w:rsidR="00393345" w:rsidRPr="004102A2" w:rsidTr="001B264C">
        <w:trPr>
          <w:trHeight w:val="929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недели химии, биологии и географии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химии, биологии и географии.</w:t>
            </w:r>
          </w:p>
        </w:tc>
      </w:tr>
      <w:tr w:rsidR="00393345" w:rsidRPr="004102A2" w:rsidTr="001B264C">
        <w:trPr>
          <w:trHeight w:val="949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среди учащихся 8 классов «Химический марафон»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Доноева С.Н.</w:t>
            </w:r>
          </w:p>
        </w:tc>
      </w:tr>
      <w:tr w:rsidR="00393345" w:rsidRPr="004102A2" w:rsidTr="001B264C">
        <w:trPr>
          <w:trHeight w:val="63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кабинета к экзаменам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5  класса</w:t>
            </w:r>
          </w:p>
        </w:tc>
      </w:tr>
      <w:tr w:rsidR="00393345" w:rsidRPr="004102A2" w:rsidTr="001B264C">
        <w:trPr>
          <w:trHeight w:val="79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кабинета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Родители учащихся, классный руководитель Доноева С.Н.</w:t>
            </w:r>
          </w:p>
        </w:tc>
      </w:tr>
    </w:tbl>
    <w:p w:rsidR="00393345" w:rsidRPr="00006DE1" w:rsidRDefault="00393345" w:rsidP="00006DE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комплектации кабинета</w:t>
      </w:r>
    </w:p>
    <w:p w:rsidR="00393345" w:rsidRPr="00006DE1" w:rsidRDefault="00393345" w:rsidP="00006DE1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Технические средства обучения.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 Ноутбук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2. Мультимедийные пособия  Органическая химия. 10-11 класс Химия общая и неорганическая. 10-11 класс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 Репетитор. Химия.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Открытая химия.</w:t>
      </w: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Органическая химия. Образовательная коллекция. 10-11 класс 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Default="00393345" w:rsidP="00006DE1">
      <w:pPr>
        <w:keepNext/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ИМУЩЕСТВА КАБИНЕТА</w:t>
      </w:r>
    </w:p>
    <w:p w:rsidR="00393345" w:rsidRPr="005379C4" w:rsidRDefault="00393345" w:rsidP="00006DE1">
      <w:pPr>
        <w:keepNext/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96"/>
        <w:gridCol w:w="6093"/>
        <w:gridCol w:w="1559"/>
      </w:tblGrid>
      <w:tr w:rsidR="00393345" w:rsidRPr="004102A2" w:rsidTr="00EA57A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Шкафы для хранения реактивов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Шкафы для хранения посуды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93345" w:rsidRDefault="00393345" w:rsidP="00266C9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ПЕРСПЕКТИВНЫЙ ПЛАН РАЗВИТИЯ КАБИНЕТА</w:t>
      </w:r>
    </w:p>
    <w:tbl>
      <w:tblPr>
        <w:tblW w:w="10065" w:type="dxa"/>
        <w:tblInd w:w="-743" w:type="dxa"/>
        <w:tblCellMar>
          <w:left w:w="0" w:type="dxa"/>
          <w:right w:w="0" w:type="dxa"/>
        </w:tblCellMar>
        <w:tblLook w:val="00A0"/>
      </w:tblPr>
      <w:tblGrid>
        <w:gridCol w:w="1843"/>
        <w:gridCol w:w="5382"/>
        <w:gridCol w:w="2840"/>
      </w:tblGrid>
      <w:tr w:rsidR="00393345" w:rsidRPr="004102A2" w:rsidTr="00266C9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планируется сделать, изменить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привлекается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2015: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Покрасить панели.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Зав. кабинетом, администрация.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Систематизировать учебный материал по предметам, по темам.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393345" w:rsidRPr="004102A2" w:rsidTr="00266C9C">
        <w:trPr>
          <w:trHeight w:val="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Приобрести шторы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Администрация.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Покрасить пол.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Зав.кабинетом.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Приобрести недостающее химическое оборудование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Пополнить расходные материалы кабинета (реактивы)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Зав. кабинетом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библиотеку мультимедийных материалов для оптимизации процесса обучения химии.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Зав. кабинетом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Систематизировать учебный материал по предметам, по темам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Текущий ремонт.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Зав. кабинетом, учащиеся.</w:t>
            </w:r>
          </w:p>
        </w:tc>
      </w:tr>
      <w:tr w:rsidR="00393345" w:rsidRPr="004102A2" w:rsidTr="00266C9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Заменить и обновить стенды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Администрация, зав. кабинетом</w:t>
            </w:r>
          </w:p>
        </w:tc>
      </w:tr>
    </w:tbl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93345" w:rsidRDefault="00393345" w:rsidP="00266C9C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 КАБИНЕТА</w:t>
      </w:r>
    </w:p>
    <w:p w:rsidR="00393345" w:rsidRPr="005379C4" w:rsidRDefault="00393345" w:rsidP="00266C9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0A0"/>
      </w:tblPr>
      <w:tblGrid>
        <w:gridCol w:w="996"/>
        <w:gridCol w:w="7591"/>
        <w:gridCol w:w="1869"/>
      </w:tblGrid>
      <w:tr w:rsidR="00393345" w:rsidRPr="004102A2" w:rsidTr="009E37E9">
        <w:trPr>
          <w:trHeight w:val="55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(автор, издательство, год издания)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экз.</w:t>
            </w:r>
          </w:p>
        </w:tc>
      </w:tr>
      <w:tr w:rsidR="00393345" w:rsidRPr="004102A2" w:rsidTr="009E37E9">
        <w:trPr>
          <w:trHeight w:val="352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Стандарт основного общего образования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9E37E9">
        <w:trPr>
          <w:trHeight w:val="352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9E37E9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химии, биологии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</w:tr>
      <w:tr w:rsidR="00393345" w:rsidRPr="004102A2" w:rsidTr="009E37E9">
        <w:trPr>
          <w:trHeight w:val="336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9E37E9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учебные программы по предмету: Биология.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Программы. 5-11кл. Сонин Н.И.,В.Б.Захаров,С.Г.Мамонтов, «Дрофа» 2001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1+1+1+1+1+1+1</w:t>
            </w:r>
          </w:p>
        </w:tc>
      </w:tr>
      <w:tr w:rsidR="00393345" w:rsidRPr="004102A2" w:rsidTr="009E37E9">
        <w:trPr>
          <w:trHeight w:val="367"/>
        </w:trPr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9E37E9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учебные программы по предмету: </w:t>
            </w:r>
            <w:r w:rsidRPr="00537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Габриелян О. С. Настольная книга учителя ХИМИЯ-8, 9, 10, 11кл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ассы. Дрофа. Москва.2003 г, 2008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1+1+1+1</w:t>
            </w:r>
          </w:p>
        </w:tc>
      </w:tr>
      <w:tr w:rsidR="00393345" w:rsidRPr="004102A2" w:rsidTr="009E37E9">
        <w:trPr>
          <w:trHeight w:val="21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9E37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учебные программы по предмету География. Программы 7,10-11кл. Ю.Н.Гладкий,С.Б.Лавров. 2007г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1+1+1</w:t>
            </w:r>
          </w:p>
        </w:tc>
      </w:tr>
    </w:tbl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93345" w:rsidRPr="00006DE1" w:rsidRDefault="00393345" w:rsidP="00006DE1">
      <w:pPr>
        <w:keepNext/>
        <w:spacing w:after="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УЧЕБНО-МЕТОДИЧЕСКАЯ И СПРАВОЧНАЯ ЛИТЕРАТУРА</w:t>
      </w:r>
    </w:p>
    <w:p w:rsidR="00393345" w:rsidRPr="005379C4" w:rsidRDefault="00393345" w:rsidP="00006DE1">
      <w:pPr>
        <w:spacing w:before="100" w:beforeAutospacing="1" w:after="100" w:afterAutospacing="1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рекомендации, пособия для учителя</w:t>
      </w:r>
    </w:p>
    <w:tbl>
      <w:tblPr>
        <w:tblW w:w="10200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996"/>
        <w:gridCol w:w="8225"/>
        <w:gridCol w:w="979"/>
      </w:tblGrid>
      <w:tr w:rsidR="00393345" w:rsidRPr="004102A2" w:rsidTr="00EA57A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экз.</w:t>
            </w:r>
          </w:p>
        </w:tc>
      </w:tr>
      <w:tr w:rsidR="00393345" w:rsidRPr="004102A2" w:rsidTr="00EA57A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 С. Габриелян, Н. Н. Воскобойникова, А. В. Яшукова. Настольная книга учителя. Химия 8 класс. Дрофа Москва 2003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электронное приложение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 С. Габриелян, И. Г. Остроумов. Настольная книга учителя. Химия 9 класс. Дрофа Москва 2003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электронное приложение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 С. Габриелян, И. Г. Остроумов. Настольная книга учителя. Химия 10 класс. Дрофа Москва 2004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электронное приложение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 С. Габриелян, Г. Г. Лысова, А. Г. Введенская. Настольная книга учителя. Химия 11 класс в двух частях. Дрофа Москва 2004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электронное приложение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EA57A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А.И.Артеменко. Удивительный мир органической химии. Дрофа.2007г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B2203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О.С.Габриелян. Общая химия в тестах, задачах, упражнениях. Дрофа. Москва. 2004г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3345" w:rsidRPr="004102A2" w:rsidTr="00B2203F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B2203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Б.Д.Степин. Занимательные задания и эффектные опыты по химии. Дрофа 2006г.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B2203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Дзудцова Д.Д. Окислительно-восстановительные реакции. Дрофа 2007г.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EA57A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B2203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B2203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93345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Default="00393345" w:rsidP="00006DE1">
      <w:pPr>
        <w:keepNext/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393345" w:rsidRPr="005379C4" w:rsidRDefault="00393345" w:rsidP="00006DE1">
      <w:pPr>
        <w:keepNext/>
        <w:spacing w:after="0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60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580"/>
        <w:gridCol w:w="60"/>
        <w:gridCol w:w="7994"/>
        <w:gridCol w:w="20"/>
        <w:gridCol w:w="1021"/>
        <w:gridCol w:w="20"/>
        <w:gridCol w:w="45"/>
        <w:gridCol w:w="20"/>
      </w:tblGrid>
      <w:tr w:rsidR="00393345" w:rsidRPr="004102A2" w:rsidTr="00B2203F">
        <w:trPr>
          <w:gridAfter w:val="1"/>
          <w:wAfter w:w="20" w:type="dxa"/>
          <w:trHeight w:val="46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(автор, издательство, год издания)</w:t>
            </w:r>
          </w:p>
        </w:tc>
        <w:tc>
          <w:tcPr>
            <w:tcW w:w="11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экз.</w:t>
            </w: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и проверочные работы. О. С. Габриелян, Берёзкин П.Н., Ушакова А.А.. Москва «Дрофа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2005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 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 задач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генетике.  «Легион» 2013г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 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Формы и уровни жизни. 1995г. «Просвещение</w:t>
            </w: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2007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461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 в 3-х томах. Р.Сопер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Pr="005379C4" w:rsidRDefault="00393345" w:rsidP="00461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Эволюция. Воронцов Н.Н. Сухорукова Л.Н. 1996г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461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 справочные материалы. Д.И.Трайтак, Н.И. Клинковская, В.А. Карьенов, С.И.Балуев.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461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 в вопросах и ответах. М.Б.Беркинблит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461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Уроки биологии. Человек. 8-9 классы. 2005год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461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rPr>
          <w:gridAfter w:val="1"/>
          <w:wAfter w:w="20" w:type="dxa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006D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для самостоятельной работы по химии. Суровцева, Сафронов.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345" w:rsidRDefault="00393345" w:rsidP="004617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345" w:rsidRPr="004102A2" w:rsidTr="00B2203F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5" w:rsidRPr="005379C4" w:rsidRDefault="00393345" w:rsidP="00006D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3345" w:rsidRPr="005379C4" w:rsidRDefault="00393345" w:rsidP="00006DE1">
      <w:pPr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93345" w:rsidRPr="00006DE1" w:rsidRDefault="00393345" w:rsidP="00103BA4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5379C4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Оказание первой медицинской помощи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Во всех случаях после оказания первой медицинской помощи следует обратиться в медицинское учреждение.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4001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Отравление кислотами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: выпить 4 - 5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не менее </w:t>
      </w:r>
      <w:bookmarkEnd w:id="1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6 л.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 попадании внутрь концентрированных кислот и при потере сознания запрещается вызывать искусственную рвоту, применять карбонаты и гидрокарбонаты как противоядие (вместо оксида магния).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В этом случае необходимо вызвать врача.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sub_4002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Отравление щелочами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: выпить 4 - 5 стаканов теплой воды и вызвать рвоту, затем выпить столько же водного раствора уксусной кислоты с массовой долей вещества 2 %. После этого сделать два промывания желудка чистой теплой водой.</w:t>
      </w:r>
      <w:bookmarkEnd w:id="2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sub_4003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Отравление фенолом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: выпить 4 - 5 стаканов теплой воды и вызвать рвоту, затем выпить столько же розового раствора перманганата калия и снова вызвать рвоту. Третье промывание сделать водным раствором этанола с массовой долей вещества 5 % (объем не менее </w:t>
      </w:r>
      <w:bookmarkEnd w:id="3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 л).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sub_4004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4. 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Отравление парами брома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: дать нюхать с ватки нашатырный спирт (водный раствор аммиака с массовой долей вещества 10 %), затем промыть слизистые оболочки носа и горла водным раствором гидрокарбоната натрия с массовой долей вещества 2 %.</w:t>
      </w:r>
      <w:bookmarkEnd w:id="4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sub_4005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5. 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Отравление газами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: чистый воздух и покой, в тяжелых случаях - кислород.</w:t>
      </w:r>
      <w:bookmarkEnd w:id="5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sub_4006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6. 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Ожоги: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 любом ожоге запрещается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пользоваться жирами для обработки обожженного участка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Запрещается 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также </w:t>
      </w: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применять красящие вещества (растворы перманганата калия, бриллиантовой зелени, йодной настойки)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End w:id="6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Ожог первой степени обрабатывают этиловым спиртом и накладывают сухую стерильную повязку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 всех остальных случаях после охлаждения места ожога накладывают стерильную повязку и обращаются за медицинской помощью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Иные виды поражения организма: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 попадании на кожу едкого вещества основная задача - как можно быстрее удалить его стряхиванием или снятием пинцетом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, сухой бумагой или стеклянной палочкой;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 попадании на кожу растворов кислот или щелочей смывают их после стряхивания видимых капель широкой струей прохладной воды или душем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Запрещается обрабатывать пораженный участок увлажненным тампоном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ожогах негашеной известью запрещается пользоваться водой для удаления вещества: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379C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снимать известь с кожи следует пинцетом или тампоном, смоченным минеральным или растительным маслом.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После удаления с кожи вещества пораженный участок обмывают 2%-ным раствором уксусной кислоты или гидрокарбоната натрия такой же концентрации, затем ополаскивают водой и накладывают повязку с риванолем или фурацилином.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Йод и жидкий бром удаляют с кожи этиловым спиртом и накладывают примочку из 5%-ного раствора гидрокарбоната натрия. В случае ожога бромом немедленно обратиться в медпункт</w:t>
      </w:r>
      <w:r w:rsidRPr="005379C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Помощь при порезах и ушибах: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sub_4007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первую очередь необходимо остановить кровотечение 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(жгут, пережатие сосуда, давящая повязка).</w:t>
      </w:r>
      <w:bookmarkEnd w:id="7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sub_4008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2. 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 рана загрязнена, грязь удаляется только вокруг, но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</w:r>
      <w:bookmarkEnd w:id="8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sub_4009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 после наложения жгута кровотечение продолжается, на рану накладывают стерильный тампон, смоченный 3%-ным раствором пероксида водорода, затем стерильную салфетку и туго бинтуют. Если повязка намокает от проступающей крови, новую накладывают поверх старой.</w:t>
      </w:r>
      <w:bookmarkEnd w:id="9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0" w:name="sub_4010"/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Первая помощь при ушибах - покой поврежденному органу. На область ушиба накладывают давящую повязку и холод (например, лед в полиэтиленовом мешочке). Ушибленному органу придают возвышенное положение.</w:t>
      </w:r>
      <w:bookmarkEnd w:id="10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1" w:name="sub_4011"/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При ушибах головы пострадавшему обеспечивают полный покой и вызывают "скорую помощь".</w:t>
      </w:r>
      <w:bookmarkEnd w:id="11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2" w:name="sub_4012"/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Инородные тела, попавшие в глаз, разрешается удалить влажным ватным или марлевым тампоном. Затем промывают глаз водой из фонтанчика не менее 7 -10 минут. Для подачи воды допускается также пользоваться чайником или лабораторной промывалкой.</w:t>
      </w:r>
      <w:bookmarkEnd w:id="12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sub_4013"/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При попадании в глаз едких жидкостей промывают его водой, как указано выше, затем раствором борной кислоты или гидрокарбоната натрия, в зависимости от характера попавшего вещества.</w:t>
      </w:r>
      <w:bookmarkEnd w:id="13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sub_4014"/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После заключительного ополаскивания глаза чистой водой под веки необходимо ввести 2 - 3 капли 30%-ного раствора альбуцида и направить пострадавшего в медпункт.</w:t>
      </w:r>
      <w:bookmarkEnd w:id="14"/>
    </w:p>
    <w:p w:rsidR="00393345" w:rsidRPr="005379C4" w:rsidRDefault="00393345" w:rsidP="00006DE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93345" w:rsidRPr="00006DE1" w:rsidRDefault="00393345" w:rsidP="00103BA4">
      <w:pPr>
        <w:keepNext/>
        <w:spacing w:after="0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Перечень</w:t>
      </w:r>
      <w:r w:rsidRPr="005379C4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  <w:t>средств и медикаментов аптечки школьного кабинета химии</w:t>
      </w:r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Перечень препаратов и средств первой помощи в аптечке:</w:t>
      </w:r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sub_5001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 Бинт стерильный, 1 упаковка.</w:t>
      </w:r>
      <w:bookmarkEnd w:id="15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6" w:name="sub_5002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2. Бинт нестерильный, 1 упаковка.</w:t>
      </w:r>
      <w:bookmarkEnd w:id="16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sub_5003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3. Салфетки стерильные, 1 упаковка.</w:t>
      </w:r>
      <w:bookmarkEnd w:id="17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8" w:name="sub_5004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4. Вата гигроскопическая стерильная в тампонах, </w:t>
      </w:r>
      <w:bookmarkEnd w:id="18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50 г. Хранят в стерильной стеклянной склянке с притертой пробкой.</w:t>
      </w:r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9" w:name="sub_5005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5. Пинцент для наложения ватных тампонов на рану.</w:t>
      </w:r>
      <w:bookmarkEnd w:id="19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0" w:name="sub_5006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6. Клей БФ-6 для обработки микротравм, один флакон 25 - 50 мл.</w:t>
      </w:r>
      <w:bookmarkEnd w:id="20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" w:name="sub_5007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7. Йодная настойка для обработки кожи возле раны, в ампулах или темном Флаконе, 25 - 50 мл.</w:t>
      </w:r>
      <w:bookmarkEnd w:id="21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sub_5008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8. Пероксид водорода с массовой долей вещества 3% как кровоостанавливающее средство, 50 мл.</w:t>
      </w:r>
      <w:bookmarkEnd w:id="22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" w:name="sub_5009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9. Активированный уголь в гранулах, порошке или таблетках ("Карболен"). Давать внутрь при отравлениях по одной столовой ложке кашицы в воде или по 4 - 6 таблеток (до и после промывания желудка).</w:t>
      </w:r>
      <w:bookmarkEnd w:id="23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4" w:name="sub_5010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10. Водный раствор аммиака 10%-ный. Давать нюхать с ватки при потере сознания и при отравлении парами брома.</w:t>
      </w:r>
      <w:bookmarkEnd w:id="24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5" w:name="sub_5011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11. Альбуцид (сульфацил натрия) 30%-ный, 10 - 20 мл, капать в глаза после промывания по 2 - 3 капли. Хранится при комнатной температуре не более 3 недель.</w:t>
      </w:r>
      <w:bookmarkEnd w:id="25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6" w:name="sub_5012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12. Спирт этиловый 30 - 50 мл для обработки ожогов и удаления капель брома с кожи.</w:t>
      </w:r>
      <w:bookmarkEnd w:id="26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7" w:name="sub_5013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13. Глицерин 20 - 30 мл для снятия болевых ощущений после ожога.</w:t>
      </w:r>
      <w:bookmarkEnd w:id="27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8" w:name="sub_5014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14. Водный раствор гидрокарбоната натрия 2%-ный для обработки кожи после ожога кислотой, 200 - 250 мл.</w:t>
      </w:r>
      <w:bookmarkEnd w:id="28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9" w:name="sub_5015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15. Водный раствор борной кислоты 2%-ный для обработки глаз или кожи после попадания щелочи. Хранить в сосуде типа промывалки, 200 - 250 мл.</w:t>
      </w:r>
      <w:bookmarkEnd w:id="29"/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Растворы 14, 15 могут располагаться вне аптечки.</w:t>
      </w:r>
    </w:p>
    <w:p w:rsidR="00393345" w:rsidRPr="005379C4" w:rsidRDefault="00393345" w:rsidP="00006DE1">
      <w:pPr>
        <w:spacing w:before="100" w:beforeAutospacing="1" w:after="100" w:afterAutospacing="1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" w:name="sub_5016"/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16. Пипетки 3 шт.для закапывания в глаз альбуцида</w:t>
      </w:r>
      <w:bookmarkEnd w:id="30"/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ИНСТРУКЦИЯ № 30.27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охране труда в кабинете химии при работе с кислотами и щелочами</w:t>
      </w:r>
    </w:p>
    <w:p w:rsidR="00393345" w:rsidRPr="005379C4" w:rsidRDefault="00393345" w:rsidP="00006DE1">
      <w:p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     Работа с кислотами и щелочами различной концентрации требует осто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рожности и максимального внимания, особенно при нагревании. Попадая на кожу или глаза, эти вещества способны вызывать серьезные пораже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Ожоги концентрированными кислотами очень болезненны, сопровож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даются трудно заживающими ранами и оставляют рубцы. Разрушению также могут подвергнуться одежда и обувь.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При работе следует выполнять следующие правила: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1. Приготовление растворов из твердых щелочей концентрированных кислот разрешается только учителю. Фарфоровую посуду наполовину за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полните холодной водой, а затем, небольшими порциями, при постоян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перемешивании, добавляйте вещество.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2. Учащиеся работают с концентрированными кислотами под тщатель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наблюдением и контролем со стороны учителя за их действиями, строго соблюдая методику работы, инструкцию по охране труда.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3. Смешивая серную кислоту с водой, приливайте кислоту к воде не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большими порциями, азотную кислоту смешивайте с серной, приливая азотную к серной. Пробирку с приготовляемой смесью охлаждайте, погру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жая в холодную воду.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4. Перемешивая содержимое пробирки, содержащей кислоту, не закры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вайте ее отверстие пальцем руки, а используйте для этого пробку или пе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ремешайте, слегка постукивая пальцем по нижней части пробки.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5. Работу с большим количеством кислот и щелочей производите в за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щитных очках и перчатках. С летучими веществами работайте под вытяж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кой. Переливайте жидкости, пользуясь воронкой, работайте вдвоем.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6. Растворы кислот и щелочей готовьте в фарфоровой или стеклянной тонкостенной посуде.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7. Пользуясь кристаллическими щелочами, остерегайтесь попадания да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 пылевидных частиц, образующихся при встряхивании, на руки и одеж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ду. Не берите гранулы руками, используйте для этого штапель или пин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цет. При необходимости размельчения щелочей, натронной извести или других веществ, едкую или ядовитую пыль, работайте под вытяжкой или в хорошо проветриваемом помещении.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8. При переливании реактивов не наклоняйтесь над сосудами во избе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жание попадания капель жидкостей на кожу, глаза или одежду.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9. При всех опытах, при проведении которых возможно разбрызгива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ние, разбрасывание взрыв или выброс веществ, надевайте очки, пользуй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тесь защитным экраном.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10. Не храните растворы концентрированных щелочей в тонкостенной посуде долгое время (не более 3 суток), так как в результате взаимодейст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вия прочность посуды снижается.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11. Кислоты и щелочи не затягивайте ртом в сифон пипетки.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12. Не применяйте серную кислоту в вакуум-эксикаторах в качестве осушителя, так как в случае взрыва прибора вылившаяся кислота может попасть на работающего и вызвать сильный ожог.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13. Имейте наготове в лаборатории достаточные количество растворов для нейтрализации пролитых или попавших наработающих кислот и ще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лочей (растворы соды, аммиака, уксусной и борной кислот).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14. Пролитые кислоты или щелочи засыпайте песком а затем убирайте совком со щеткой. Остатки реактива нейтрализуйте раствором соды, если пролита кислота, или раствором уксусной кислоты, если пролита щелочь.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15. При ожогах крепкими щелочами промойте пораженный участок во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дой и положите компресс из ваты, смоченной 1% раствором уксусной кис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лоты. При ожогах концентрированными кислотами промойте поражен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участок большим количеством воды, а затем 1% раствором гидрокар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боната натрия, положите марлевый или ватный тампон, смоченный этим нейтрализующим средством. Если кислота или щелочь попали в глаза, промойте их водой, используя специальное приспособление, а затем 2% раствором гидрокарбоната натрия для нейтрализации кислоты или 2% раствором борной кислоты для нейтрализации щелочи. Для промывания используйте специальные глазные ванночки.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16. При отравлении щелочами (гидрооксидом натрия, нашатырным спиртом, поташем и т. п.) выпейте молоко или 2% раствор уксусной, ли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монной кислот или сок лимона). Не применяйте рвотных средств. При отравлениях кислотами выпейте воды с йодом или с тертым мелом, тер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той яичной скорлупой (0,5 чайной ложки на стакан воды), 1% раствор пи</w:t>
      </w: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щевой соды, не промывайте желудок.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17. После оказания первой помощи обратитесь к врачу.</w:t>
      </w:r>
    </w:p>
    <w:p w:rsidR="00393345" w:rsidRDefault="00393345" w:rsidP="00AF0FE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CCFFCC"/>
          <w:lang w:eastAsia="ru-RU"/>
        </w:rPr>
      </w:pPr>
    </w:p>
    <w:p w:rsidR="00393345" w:rsidRDefault="00393345" w:rsidP="00AF0FE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CCFFCC"/>
          <w:lang w:eastAsia="ru-RU"/>
        </w:rPr>
      </w:pPr>
    </w:p>
    <w:p w:rsidR="00393345" w:rsidRDefault="00393345" w:rsidP="00AF0FE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CCFFCC"/>
          <w:lang w:eastAsia="ru-RU"/>
        </w:rPr>
      </w:pPr>
    </w:p>
    <w:p w:rsidR="00393345" w:rsidRDefault="00393345" w:rsidP="00AF0FE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CCFFCC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CCFFCC"/>
          <w:lang w:eastAsia="ru-RU"/>
        </w:rPr>
        <w:t>Зав.кабинетом_______________</w:t>
      </w:r>
    </w:p>
    <w:p w:rsidR="00393345" w:rsidRDefault="00393345" w:rsidP="00AF0FE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CCFFCC"/>
          <w:lang w:eastAsia="ru-RU"/>
        </w:rPr>
      </w:pPr>
    </w:p>
    <w:p w:rsidR="00393345" w:rsidRDefault="00393345" w:rsidP="00AF0FE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CCFFCC"/>
          <w:lang w:eastAsia="ru-RU"/>
        </w:rPr>
      </w:pPr>
    </w:p>
    <w:p w:rsidR="00393345" w:rsidRPr="005379C4" w:rsidRDefault="00393345" w:rsidP="00AF0FE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Pr="005379C4" w:rsidRDefault="00393345" w:rsidP="00006DE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3345" w:rsidRPr="005379C4" w:rsidRDefault="00393345" w:rsidP="00AF0FEC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ОБЯЗАННОСТИ УЧИТЕЛЯ ХИМИИ</w:t>
      </w:r>
    </w:p>
    <w:p w:rsidR="00393345" w:rsidRPr="005379C4" w:rsidRDefault="00393345" w:rsidP="00AF0FEC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(ЗАВЕДУЮЩЕГО КАБИНЕТОМ ХИМИИ)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Как заведующий кабинетом учитель химии несёт полную ответственность за безопасность всех работ, выполняемых в этом кабинете, за его противопожарное состояние и соблюдение правил школьной санитарии и гигиены труда.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Как специалист он несёт ответственность за правильное хранение и использование вредных, ядовитых, взрывчатых, легковоспламеняющихся и опасных химических веществ и материалов.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Учитель обязан проверять комплектность и справное состояние противопожарного оборудования, наличие и пригодность средств оказания первой помощи. Он должен систематически контролировать работу лаборанта и оказывать ему практическую помощь с целью предупреждения несчастных случаев.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Принимая на работу нового лаборанта, учитель должен лично проверить его знания основных правил по технике безопасности и охране труда, а также убедиться в его умении обращаться с противопожарными средствами и электроприборами.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В дальнейшем проверка этих знаний должна проводиться ежегодно, в начале учебного года.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О всех недостатках в химическом кабинете, ведущих к нарушению правил техники общей и пожарной безопасности, учитель обязан докладывать директору школы и требовать их быстрого устранения.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Большую опасность в отношении загрязнения воздуха, а также возможности несчастных случаев представляют практические работы и проведение опытов на занятиях кружка. В таких случаях учитель должен проявлять повышенное внимание и быть особенно требовательным к учащимся. Учитель не должен допускать к занятиям в кружках недисциплинированных учащихся.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По окончании занятий, перед уходом из химического кабинета, учитель должен проверить, закрыты ли сосуды с ядовитыми и особо опасными веществами (щелочные металлы, бромная вода и т.д.), а также убедиться в том, что выключены все электронагревательные приборы.</w:t>
      </w:r>
    </w:p>
    <w:p w:rsidR="00393345" w:rsidRPr="005379C4" w:rsidRDefault="00393345" w:rsidP="00006DE1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C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 Учителю химии положено иметь индивидуальный халат, защитные очки или маску, резиновые перчатки, фартук из химически стойкого материала.</w:t>
      </w:r>
    </w:p>
    <w:p w:rsidR="00393345" w:rsidRPr="005379C4" w:rsidRDefault="00393345" w:rsidP="00AF0FE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Зав.кабинетом________________</w:t>
      </w:r>
    </w:p>
    <w:sectPr w:rsidR="00393345" w:rsidRPr="005379C4" w:rsidSect="000A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2F"/>
    <w:multiLevelType w:val="multilevel"/>
    <w:tmpl w:val="A6A4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82412"/>
    <w:multiLevelType w:val="multilevel"/>
    <w:tmpl w:val="16F2C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036C4"/>
    <w:multiLevelType w:val="multilevel"/>
    <w:tmpl w:val="6FF8D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F139C4"/>
    <w:multiLevelType w:val="multilevel"/>
    <w:tmpl w:val="B6A80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EC010A"/>
    <w:multiLevelType w:val="multilevel"/>
    <w:tmpl w:val="13725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F23F84"/>
    <w:multiLevelType w:val="multilevel"/>
    <w:tmpl w:val="F9D29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E44124"/>
    <w:multiLevelType w:val="multilevel"/>
    <w:tmpl w:val="7A42B5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D31927"/>
    <w:multiLevelType w:val="multilevel"/>
    <w:tmpl w:val="43C8C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F252EC"/>
    <w:multiLevelType w:val="multilevel"/>
    <w:tmpl w:val="C6DEC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52C6F"/>
    <w:multiLevelType w:val="multilevel"/>
    <w:tmpl w:val="BAE6A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F3568D"/>
    <w:multiLevelType w:val="multilevel"/>
    <w:tmpl w:val="69705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3E6B7B"/>
    <w:multiLevelType w:val="multilevel"/>
    <w:tmpl w:val="1C6836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B258D9"/>
    <w:multiLevelType w:val="multilevel"/>
    <w:tmpl w:val="99F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93318E"/>
    <w:multiLevelType w:val="multilevel"/>
    <w:tmpl w:val="A6CC9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2A6A19"/>
    <w:multiLevelType w:val="multilevel"/>
    <w:tmpl w:val="4492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C458BA"/>
    <w:multiLevelType w:val="multilevel"/>
    <w:tmpl w:val="2AF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604189"/>
    <w:multiLevelType w:val="multilevel"/>
    <w:tmpl w:val="EF9A9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EA0417"/>
    <w:multiLevelType w:val="multilevel"/>
    <w:tmpl w:val="0E74D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BF5C04"/>
    <w:multiLevelType w:val="multilevel"/>
    <w:tmpl w:val="C3E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F66194"/>
    <w:multiLevelType w:val="multilevel"/>
    <w:tmpl w:val="57EEA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E75BE2"/>
    <w:multiLevelType w:val="multilevel"/>
    <w:tmpl w:val="59267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F95BE3"/>
    <w:multiLevelType w:val="multilevel"/>
    <w:tmpl w:val="95F6A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0D28D8"/>
    <w:multiLevelType w:val="multilevel"/>
    <w:tmpl w:val="4CE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8E2936"/>
    <w:multiLevelType w:val="multilevel"/>
    <w:tmpl w:val="702A7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FC14AA"/>
    <w:multiLevelType w:val="multilevel"/>
    <w:tmpl w:val="EC007E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520D14"/>
    <w:multiLevelType w:val="multilevel"/>
    <w:tmpl w:val="E7869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6B765F"/>
    <w:multiLevelType w:val="multilevel"/>
    <w:tmpl w:val="B2A6F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CB1D29"/>
    <w:multiLevelType w:val="multilevel"/>
    <w:tmpl w:val="CF94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6420D9"/>
    <w:multiLevelType w:val="multilevel"/>
    <w:tmpl w:val="CE064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E85C7E"/>
    <w:multiLevelType w:val="multilevel"/>
    <w:tmpl w:val="12E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585A87"/>
    <w:multiLevelType w:val="multilevel"/>
    <w:tmpl w:val="6B423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0257DB"/>
    <w:multiLevelType w:val="multilevel"/>
    <w:tmpl w:val="FB3CB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A75450"/>
    <w:multiLevelType w:val="multilevel"/>
    <w:tmpl w:val="94BED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0"/>
  </w:num>
  <w:num w:numId="4">
    <w:abstractNumId w:val="19"/>
  </w:num>
  <w:num w:numId="5">
    <w:abstractNumId w:val="7"/>
  </w:num>
  <w:num w:numId="6">
    <w:abstractNumId w:val="9"/>
  </w:num>
  <w:num w:numId="7">
    <w:abstractNumId w:val="31"/>
  </w:num>
  <w:num w:numId="8">
    <w:abstractNumId w:val="26"/>
  </w:num>
  <w:num w:numId="9">
    <w:abstractNumId w:val="4"/>
  </w:num>
  <w:num w:numId="10">
    <w:abstractNumId w:val="24"/>
  </w:num>
  <w:num w:numId="11">
    <w:abstractNumId w:val="11"/>
  </w:num>
  <w:num w:numId="12">
    <w:abstractNumId w:val="3"/>
  </w:num>
  <w:num w:numId="13">
    <w:abstractNumId w:val="14"/>
  </w:num>
  <w:num w:numId="14">
    <w:abstractNumId w:val="28"/>
  </w:num>
  <w:num w:numId="15">
    <w:abstractNumId w:val="10"/>
  </w:num>
  <w:num w:numId="16">
    <w:abstractNumId w:val="16"/>
  </w:num>
  <w:num w:numId="17">
    <w:abstractNumId w:val="2"/>
  </w:num>
  <w:num w:numId="18">
    <w:abstractNumId w:val="15"/>
  </w:num>
  <w:num w:numId="19">
    <w:abstractNumId w:val="17"/>
  </w:num>
  <w:num w:numId="20">
    <w:abstractNumId w:val="30"/>
  </w:num>
  <w:num w:numId="21">
    <w:abstractNumId w:val="8"/>
  </w:num>
  <w:num w:numId="22">
    <w:abstractNumId w:val="23"/>
  </w:num>
  <w:num w:numId="23">
    <w:abstractNumId w:val="25"/>
  </w:num>
  <w:num w:numId="24">
    <w:abstractNumId w:val="6"/>
  </w:num>
  <w:num w:numId="25">
    <w:abstractNumId w:val="27"/>
  </w:num>
  <w:num w:numId="26">
    <w:abstractNumId w:val="20"/>
  </w:num>
  <w:num w:numId="27">
    <w:abstractNumId w:val="1"/>
  </w:num>
  <w:num w:numId="28">
    <w:abstractNumId w:val="32"/>
  </w:num>
  <w:num w:numId="29">
    <w:abstractNumId w:val="13"/>
  </w:num>
  <w:num w:numId="30">
    <w:abstractNumId w:val="21"/>
  </w:num>
  <w:num w:numId="31">
    <w:abstractNumId w:val="18"/>
  </w:num>
  <w:num w:numId="32">
    <w:abstractNumId w:val="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AA9"/>
    <w:rsid w:val="00006DE1"/>
    <w:rsid w:val="00065172"/>
    <w:rsid w:val="000A38F8"/>
    <w:rsid w:val="000B3AA9"/>
    <w:rsid w:val="000B70DC"/>
    <w:rsid w:val="00103BA4"/>
    <w:rsid w:val="001702C6"/>
    <w:rsid w:val="001B264C"/>
    <w:rsid w:val="00266C9C"/>
    <w:rsid w:val="003100E7"/>
    <w:rsid w:val="0032420A"/>
    <w:rsid w:val="003724EA"/>
    <w:rsid w:val="00380F55"/>
    <w:rsid w:val="00393345"/>
    <w:rsid w:val="004102A2"/>
    <w:rsid w:val="00461791"/>
    <w:rsid w:val="004922FF"/>
    <w:rsid w:val="0052684D"/>
    <w:rsid w:val="005379C4"/>
    <w:rsid w:val="0063112B"/>
    <w:rsid w:val="006E571C"/>
    <w:rsid w:val="00750D46"/>
    <w:rsid w:val="007B0103"/>
    <w:rsid w:val="008C6EA2"/>
    <w:rsid w:val="0091211D"/>
    <w:rsid w:val="009A0076"/>
    <w:rsid w:val="009E37E9"/>
    <w:rsid w:val="00A7654D"/>
    <w:rsid w:val="00AF0FEC"/>
    <w:rsid w:val="00B02494"/>
    <w:rsid w:val="00B2203F"/>
    <w:rsid w:val="00B62FC1"/>
    <w:rsid w:val="00B73C9E"/>
    <w:rsid w:val="00C002B1"/>
    <w:rsid w:val="00C8063B"/>
    <w:rsid w:val="00CE36D4"/>
    <w:rsid w:val="00DF3C66"/>
    <w:rsid w:val="00DF7622"/>
    <w:rsid w:val="00EA57AD"/>
    <w:rsid w:val="00EC3B48"/>
    <w:rsid w:val="00F2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57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A57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A57A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A57A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7AD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57AD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57AD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57AD"/>
    <w:rPr>
      <w:rFonts w:ascii="Times New Roman" w:hAnsi="Times New Roman"/>
      <w:b/>
      <w:sz w:val="24"/>
      <w:lang w:eastAsia="ru-RU"/>
    </w:rPr>
  </w:style>
  <w:style w:type="paragraph" w:styleId="NormalWeb">
    <w:name w:val="Normal (Web)"/>
    <w:basedOn w:val="Normal"/>
    <w:uiPriority w:val="99"/>
    <w:semiHidden/>
    <w:rsid w:val="00EA5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57AD"/>
  </w:style>
  <w:style w:type="paragraph" w:styleId="Header">
    <w:name w:val="header"/>
    <w:basedOn w:val="Normal"/>
    <w:link w:val="HeaderChar"/>
    <w:uiPriority w:val="99"/>
    <w:semiHidden/>
    <w:rsid w:val="00EA5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7A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3269</Words>
  <Characters>18634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3</cp:revision>
  <cp:lastPrinted>2009-08-02T21:13:00Z</cp:lastPrinted>
  <dcterms:created xsi:type="dcterms:W3CDTF">2015-02-08T08:07:00Z</dcterms:created>
  <dcterms:modified xsi:type="dcterms:W3CDTF">2009-08-02T21:15:00Z</dcterms:modified>
</cp:coreProperties>
</file>