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D1" w:rsidRPr="006061FA" w:rsidRDefault="00C67ED1" w:rsidP="00C67ED1">
      <w:pPr>
        <w:spacing w:before="120"/>
        <w:jc w:val="center"/>
        <w:rPr>
          <w:b/>
          <w:bCs/>
          <w:sz w:val="32"/>
          <w:szCs w:val="32"/>
        </w:rPr>
      </w:pPr>
      <w:r w:rsidRPr="006061FA">
        <w:rPr>
          <w:b/>
          <w:bCs/>
          <w:sz w:val="32"/>
          <w:szCs w:val="32"/>
        </w:rPr>
        <w:t>Григорьев А. А.</w:t>
      </w:r>
    </w:p>
    <w:p w:rsidR="00C67ED1" w:rsidRDefault="00642467" w:rsidP="00C67ED1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игорьев А. А." style="width:84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C67ED1" w:rsidRDefault="00C67ED1" w:rsidP="00C67ED1">
      <w:pPr>
        <w:spacing w:before="120"/>
        <w:ind w:firstLine="567"/>
        <w:jc w:val="both"/>
      </w:pPr>
      <w:r w:rsidRPr="002E6FEF">
        <w:t xml:space="preserve">Григорьев Аполлон Александрович </w:t>
      </w:r>
    </w:p>
    <w:p w:rsidR="00C67ED1" w:rsidRDefault="00C67ED1" w:rsidP="00C67ED1">
      <w:pPr>
        <w:spacing w:before="120"/>
        <w:ind w:firstLine="567"/>
        <w:jc w:val="both"/>
      </w:pPr>
      <w:r w:rsidRPr="002E6FEF">
        <w:t>около 20.7(1.8).1822, Москва, - 25.9(7.10).1864, Петербург</w:t>
      </w:r>
    </w:p>
    <w:p w:rsidR="00C67ED1" w:rsidRDefault="00C67ED1" w:rsidP="00C67ED1">
      <w:pPr>
        <w:spacing w:before="120"/>
        <w:ind w:firstLine="567"/>
        <w:jc w:val="both"/>
      </w:pPr>
      <w:r w:rsidRPr="002E6FEF">
        <w:t>Русский литературный критик, переводчик и поэт</w:t>
      </w:r>
    </w:p>
    <w:p w:rsidR="00C67ED1" w:rsidRDefault="00C67ED1" w:rsidP="00C67ED1">
      <w:pPr>
        <w:spacing w:before="120"/>
        <w:ind w:firstLine="567"/>
        <w:jc w:val="both"/>
      </w:pPr>
      <w:r w:rsidRPr="002E6FEF">
        <w:t xml:space="preserve">Сын чиновника. Окончил юридический факультет Московского университета (1842). В 40-х гг. увлекался утопическим социализмом и масонством. Стал главой т. н. молодой редакции "Москвитянина" и его ведущим критиком (1850-56). Для статей Григорьева 50-х гг. характерна романтическая утопия, мечта о патриархальном народе, свободном, талантливом (черты такого идеала Григорьев видел в русском купечестве). </w:t>
      </w:r>
    </w:p>
    <w:p w:rsidR="00C67ED1" w:rsidRDefault="00C67ED1" w:rsidP="00C67ED1">
      <w:pPr>
        <w:spacing w:before="120"/>
        <w:ind w:firstLine="567"/>
        <w:jc w:val="both"/>
      </w:pPr>
      <w:r w:rsidRPr="002E6FEF">
        <w:t>Свою эстетику Григорьев создавал под влиянием философов-идеалистов Ф. Шеллинга и Т. Карлейля. Основной пафос "органической критики" Григорьева - защита в искусстве "мысли сердечной", синтеза мысли и души художника, интуитивности и целостности познания жизни.</w:t>
      </w:r>
    </w:p>
    <w:p w:rsidR="00C67ED1" w:rsidRDefault="00C67ED1" w:rsidP="00C67ED1">
      <w:pPr>
        <w:spacing w:before="120"/>
        <w:ind w:firstLine="567"/>
        <w:jc w:val="both"/>
      </w:pPr>
      <w:r w:rsidRPr="002E6FEF">
        <w:t xml:space="preserve">Главное внимание Григорьев уделял национальным и нравственным проблемам современного искусства, но, в отличие от революционных демократов, отказывался от политических выводов и интересовался не столько объективной сущностью характеров персонажей, сколько отношением автора к героям, отражением в них "натуры" автора. </w:t>
      </w:r>
    </w:p>
    <w:p w:rsidR="00C67ED1" w:rsidRDefault="00C67ED1" w:rsidP="00C67ED1">
      <w:pPr>
        <w:spacing w:before="120"/>
        <w:ind w:firstLine="567"/>
        <w:jc w:val="both"/>
      </w:pPr>
      <w:r w:rsidRPr="002E6FEF">
        <w:t xml:space="preserve">В 40-х гг. Григорьев восхищался творчеством Н. В. Гоголя; в "Москвитянине" он защищал "патриархальные" пьесы А. Н. Островского; после 1855 признал в русском национальном характере не только "смирение", но и бунтарство; начал положительно отзываться о творчестве М. Ю. Лермонтова, А. И. Герцена, И. С. Тургенева, а идеалом для него стал А. С. Пушкин. </w:t>
      </w:r>
    </w:p>
    <w:p w:rsidR="00C67ED1" w:rsidRDefault="00C67ED1" w:rsidP="00C67ED1">
      <w:pPr>
        <w:spacing w:before="120"/>
        <w:ind w:firstLine="567"/>
        <w:jc w:val="both"/>
      </w:pPr>
      <w:r w:rsidRPr="002E6FEF">
        <w:t>В 1861 вместе с Ф. М. Достоевским и Н. Н. Страховым Г. выступил как пропагандист идей почвенничества. Сотрудничал в журнале "Время" (1861-63). В этот период усиливается историзм критического метода Григорьева, растет интерес к протесту личности ("О развитии идеи народности в нашей литературе", 1861-62), однако Григорьев пытается примирить западничество и славянофильство, соединить передовые идеалы эпохи с христианством.</w:t>
      </w:r>
    </w:p>
    <w:p w:rsidR="00C67ED1" w:rsidRDefault="00C67ED1" w:rsidP="00C67ED1">
      <w:pPr>
        <w:spacing w:before="120"/>
        <w:ind w:firstLine="567"/>
        <w:jc w:val="both"/>
      </w:pPr>
      <w:r w:rsidRPr="002E6FEF">
        <w:t xml:space="preserve">В стихах Григорьева отразились его колебания: он писал и масонские "Гимны", и нелегальные революционные стихи. Но главный его герой - страдающая романтическая личность со "стихийностью" и роковой таинственностью чувств. В лирический цикл "Борьба" (1857) входят лучшие стихи Григорьева ("О, говори хоть ты со мной...", "Цыганская венгерка"). </w:t>
      </w:r>
    </w:p>
    <w:p w:rsidR="00C67ED1" w:rsidRDefault="00C67ED1" w:rsidP="00C67ED1">
      <w:pPr>
        <w:spacing w:before="120"/>
        <w:ind w:firstLine="567"/>
        <w:jc w:val="both"/>
      </w:pPr>
      <w:r w:rsidRPr="002E6FEF">
        <w:t xml:space="preserve">Григорьев переводил Шекспира, Байрона, Гейне, Беранже. Перевел такие пьесы, как "Сон в летнюю ночь", "Венецианский купец", "Ромео и Джульетта". </w:t>
      </w:r>
    </w:p>
    <w:p w:rsidR="00C67ED1" w:rsidRPr="002E6FEF" w:rsidRDefault="00C67ED1" w:rsidP="00C67ED1">
      <w:pPr>
        <w:spacing w:before="120"/>
        <w:ind w:firstLine="567"/>
        <w:jc w:val="both"/>
      </w:pPr>
      <w:r w:rsidRPr="002E6FEF">
        <w:t>Его поэзия оказала влияние на А. А. Блока.</w:t>
      </w:r>
    </w:p>
    <w:p w:rsidR="00B42C45" w:rsidRPr="00C67ED1" w:rsidRDefault="00B42C45">
      <w:pPr>
        <w:rPr>
          <w:lang w:val="ru-RU"/>
        </w:rPr>
      </w:pPr>
      <w:bookmarkStart w:id="0" w:name="_GoBack"/>
      <w:bookmarkEnd w:id="0"/>
    </w:p>
    <w:sectPr w:rsidR="00B42C45" w:rsidRPr="00C67ED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ED1"/>
    <w:rsid w:val="001329DE"/>
    <w:rsid w:val="002E6FEF"/>
    <w:rsid w:val="00555BF9"/>
    <w:rsid w:val="006061FA"/>
    <w:rsid w:val="00616072"/>
    <w:rsid w:val="00642467"/>
    <w:rsid w:val="008B35EE"/>
    <w:rsid w:val="00B42C45"/>
    <w:rsid w:val="00B47B6A"/>
    <w:rsid w:val="00C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F2C9760-9CBA-42F2-AB8E-D7B262D9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D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6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886</Characters>
  <Application>Microsoft Office Word</Application>
  <DocSecurity>0</DocSecurity>
  <Lines>7</Lines>
  <Paragraphs>4</Paragraphs>
  <ScaleCrop>false</ScaleCrop>
  <Company>Home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А</dc:title>
  <dc:subject/>
  <dc:creator>User</dc:creator>
  <cp:keywords/>
  <dc:description/>
  <cp:lastModifiedBy>admin</cp:lastModifiedBy>
  <cp:revision>2</cp:revision>
  <dcterms:created xsi:type="dcterms:W3CDTF">2014-01-25T09:50:00Z</dcterms:created>
  <dcterms:modified xsi:type="dcterms:W3CDTF">2014-01-25T09:50:00Z</dcterms:modified>
</cp:coreProperties>
</file>