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FD" w:rsidRPr="00845DFD" w:rsidRDefault="00845DFD" w:rsidP="00845DF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 И. Моро, М. А. Бантовой, Г. В. Бельтюковой, С. И. Волковой, С. В. Степановой и ориентирована на работу по учебнику и рабочим тетрадям: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Моро, М.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3 класс : учеб.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с прил. на электрон. носителе : в 2 ч. / М. И. Моро [и др.]. – М. : Просвещение, 2013.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Моро, М.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3 класс : рабочая тетрадь : пособие для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: в 2 ч. / М. И. Моро, С. И. Волкова. – М. : Просвещение, 2013.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Волкова, С.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конструирование : 3 класс : пособие для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/ С. И. Волкова. – М. : Просвещение, 2013.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Волкова, С.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Проверочные работы. 3 класс : пособие для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учреждений/ С. И. Волкова. – М. : Просвещение, 2013.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Моро, М.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тех, кто любит математику : пособие для учащихся 3 класса / М. И. Моро, С. И. Волкова. – М. : Просвещение, 2013.</w:t>
      </w:r>
    </w:p>
    <w:p w:rsidR="00845DFD" w:rsidRPr="00C203F5" w:rsidRDefault="00845DFD" w:rsidP="00845DFD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Общая характеристика курса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обучения математике являются: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математическое развитие младших школьников;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формирование системы начальных математических знаний;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воспитание интереса к математике, к умственной деятельности.</w:t>
      </w:r>
    </w:p>
    <w:p w:rsidR="00845DFD" w:rsidRDefault="00845DFD" w:rsidP="00845D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определяет ряд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основ логического, знаково-символического и алгоритмического мышления; 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пространственного воображения;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математической речи;</w:t>
      </w:r>
    </w:p>
    <w:p w:rsidR="00845DFD" w:rsidRDefault="00845DFD" w:rsidP="00845DF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умения вести поиск информации и работать с ней;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формирование первоначальных представлений о компьютерной грамотности;</w:t>
      </w:r>
    </w:p>
    <w:p w:rsidR="00845DFD" w:rsidRDefault="00845DFD" w:rsidP="00845DFD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познавательных способностей;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воспитание стремления к расширению математических знаний;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формирование критичности мышления;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845DFD" w:rsidRDefault="00845DFD" w:rsidP="00845D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45DFD" w:rsidRDefault="00845DFD" w:rsidP="00845DFD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Место курса в учебном плане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математики в </w:t>
      </w:r>
      <w:r w:rsidR="00C203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C203F5">
        <w:rPr>
          <w:rFonts w:ascii="Times New Roman" w:hAnsi="Times New Roman" w:cs="Times New Roman"/>
          <w:color w:val="000000"/>
          <w:sz w:val="28"/>
          <w:szCs w:val="28"/>
        </w:rPr>
        <w:t>е начальной школы отводится – 1</w:t>
      </w:r>
      <w:r w:rsidR="00C203F5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="00C203F5">
        <w:rPr>
          <w:rFonts w:ascii="Times New Roman" w:hAnsi="Times New Roman" w:cs="Times New Roman"/>
          <w:color w:val="000000"/>
          <w:sz w:val="28"/>
          <w:szCs w:val="28"/>
        </w:rPr>
        <w:t xml:space="preserve"> ч (</w:t>
      </w:r>
      <w:r w:rsidR="00C203F5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C203F5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C203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34 учебные недели).</w:t>
      </w:r>
    </w:p>
    <w:p w:rsidR="00845DFD" w:rsidRDefault="00845DFD" w:rsidP="00845DFD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Основные содержательные линии предмета</w:t>
      </w:r>
    </w:p>
    <w:p w:rsidR="00845DFD" w:rsidRDefault="00845DFD" w:rsidP="00845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845DFD" w:rsidRDefault="00845DFD" w:rsidP="00845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:rsidR="00845DFD" w:rsidRPr="00C203F5" w:rsidRDefault="00845DFD" w:rsidP="00845DF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>Арифметические действия.</w:t>
      </w:r>
    </w:p>
    <w:p w:rsidR="00845DFD" w:rsidRPr="00C203F5" w:rsidRDefault="00845DFD" w:rsidP="00845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>•  Табличное умножение и деление.</w:t>
      </w:r>
    </w:p>
    <w:p w:rsidR="00845DFD" w:rsidRPr="00C203F5" w:rsidRDefault="00845DFD" w:rsidP="00845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•  </w:t>
      </w:r>
      <w:proofErr w:type="spellStart"/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>Внетабличное</w:t>
      </w:r>
      <w:proofErr w:type="spellEnd"/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умножение и деление.</w:t>
      </w:r>
    </w:p>
    <w:p w:rsidR="00845DFD" w:rsidRPr="00C203F5" w:rsidRDefault="00845DFD" w:rsidP="00845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>•  Нумерация (числа от 1 до 1000).</w:t>
      </w:r>
    </w:p>
    <w:p w:rsidR="00845DFD" w:rsidRPr="00C203F5" w:rsidRDefault="00845DFD" w:rsidP="00845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>•  Повторение.</w:t>
      </w:r>
    </w:p>
    <w:p w:rsidR="00845DFD" w:rsidRDefault="00845DFD" w:rsidP="00845D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Нумерация (числа от 1 до 1000):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:rsidR="00845DFD" w:rsidRDefault="00845DFD" w:rsidP="00845D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Арифметические действия: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</w:r>
    </w:p>
    <w:p w:rsidR="00845DFD" w:rsidRDefault="00845DFD" w:rsidP="00845D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Табличное умножение и деление: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 решение подбором уравнений вида: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4 = 9, 27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:rsidR="00845DFD" w:rsidRDefault="00845DFD" w:rsidP="00845D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Внетабличное</w:t>
      </w:r>
      <w:proofErr w:type="spellEnd"/>
      <w:r w:rsidRPr="00C203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умножение и деление: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умножение суммы на число, деление суммы на число; устные приемы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внетабличного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8 = 12, 64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16 и их решение на основе знаний взаимосвязи между результатами и компонентами действий.</w:t>
      </w:r>
    </w:p>
    <w:p w:rsidR="00845DFD" w:rsidRPr="00C203F5" w:rsidRDefault="00845DFD" w:rsidP="00845DFD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Результаты изучения программы</w:t>
      </w:r>
    </w:p>
    <w:p w:rsidR="00845DFD" w:rsidRDefault="00845DFD" w:rsidP="00845DFD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845DFD" w:rsidRPr="00C203F5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203F5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 xml:space="preserve">У </w:t>
      </w:r>
      <w:r w:rsidR="00C203F5">
        <w:rPr>
          <w:rFonts w:ascii="Times New Roman" w:hAnsi="Times New Roman" w:cs="Times New Roman"/>
          <w:b/>
          <w:color w:val="000000"/>
          <w:spacing w:val="45"/>
          <w:sz w:val="28"/>
          <w:szCs w:val="28"/>
          <w:lang w:val="ru-RU"/>
        </w:rPr>
        <w:t>об</w:t>
      </w:r>
      <w:proofErr w:type="spellStart"/>
      <w:r w:rsidRPr="00C203F5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>уча</w:t>
      </w:r>
      <w:r w:rsidR="00C203F5">
        <w:rPr>
          <w:rFonts w:ascii="Times New Roman" w:hAnsi="Times New Roman" w:cs="Times New Roman"/>
          <w:b/>
          <w:color w:val="000000"/>
          <w:spacing w:val="45"/>
          <w:sz w:val="28"/>
          <w:szCs w:val="28"/>
          <w:lang w:val="ru-RU"/>
        </w:rPr>
        <w:t>ю</w:t>
      </w:r>
      <w:r w:rsidRPr="00C203F5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>щегося</w:t>
      </w:r>
      <w:proofErr w:type="spellEnd"/>
      <w:r w:rsidRPr="00C203F5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 xml:space="preserve"> будут сформированы</w:t>
      </w:r>
      <w:r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203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навыки в проведении самоконтроля и самооценки результатов своей учебной деятельности;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положительное отношение к урокам математики, к учебе, к школе;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понимание значения математических знаний в собственной жизни;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понимание значения математики в жизни и деятельности человека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восприятие критериев оценки учебной деятельности и понимание оценок учителя успешности учебной деятельности;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умение знать и применять правила общения, осваивать навыки сотрудничества в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начальные представления об основах гражданской идентичности (через систему определенных заданий и упражнений)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DFD" w:rsidRPr="00C203F5" w:rsidRDefault="00C203F5" w:rsidP="00C203F5">
      <w:pPr>
        <w:pStyle w:val="ParagraphStyle"/>
        <w:tabs>
          <w:tab w:val="left" w:pos="990"/>
        </w:tabs>
        <w:spacing w:before="60" w:line="252" w:lineRule="auto"/>
        <w:rPr>
          <w:rFonts w:ascii="Times New Roman" w:hAnsi="Times New Roman" w:cs="Times New Roman"/>
          <w:b/>
          <w:spacing w:val="45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для</w:t>
      </w:r>
      <w:r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формирования: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начальных представлений об универсальности математических способов познания окружающего мира;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осознания значения математических знаний в жизни человека, при изучении других школьных дисциплин;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осознанного проведения самоконтроля и адекватной самооценки результатов своей учебной деятельности;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845DFD" w:rsidRDefault="00845DFD" w:rsidP="00845DFD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845DFD" w:rsidRDefault="00845DFD" w:rsidP="00845DFD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понимать, принимать и сохранять различные учебные задачи; осуществлять поиск средств для достижения учебной задачи;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планировать свои действия в соответствии с поставленной учебной задачей для ее решения;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проводить пошаговый контроль под руководством учителя, а в некоторых случаях – самостоятельно;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845DFD" w:rsidRPr="00C203F5" w:rsidRDefault="00C203F5" w:rsidP="00C203F5">
      <w:pPr>
        <w:pStyle w:val="ParagraphStyle"/>
        <w:keepNext/>
        <w:tabs>
          <w:tab w:val="left" w:pos="990"/>
        </w:tabs>
        <w:spacing w:before="60" w:line="25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адекватно проводить самооценку результатов своей учебной деятельности, понимать причины неуспеха на том или ином этапе;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самостоятельно делать несложные выводы о математических объектах и их свойствах;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DFD" w:rsidRDefault="00845DFD" w:rsidP="00845DFD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проводить сравнение по одному или нескольким признакам и на этой основе делать выводы;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выполнять классификацию по нескольким предложенным или самостоятельно найденным основаниям;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делать выводы по аналогии и проверять эти выводы;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проводить несложные обобщения и использовать математические знания в расширенной области применения; 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понимать базовые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понятия: число, величина, геометрическая фигура;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фиксировать математические отношения между объектами и группами объектов в знаково-символической форме (на моделях);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стремиться полнее использовать свои творческие возможности;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осмысленно читать тексты математического содержания в соответствии с поставленными целями и задачами;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осуществлять расширенный поиск  необходимой информации в учебнике, в справочнике и в других источниках;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осуществлять расширенный поиск информации и представлять информацию в предложенной форме.</w:t>
      </w:r>
    </w:p>
    <w:p w:rsidR="00845DFD" w:rsidRPr="00C203F5" w:rsidRDefault="00C203F5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находить необходимую информацию</w:t>
      </w:r>
      <w:r w:rsidR="00C203F5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использовать знаково-символи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ческие средства для ее представления, для построения моделей изучаемых объектов и процессов;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осуществлять поиск и выделять необходимую информацию для выполнения учебных и поисково-творческих заданий.</w:t>
      </w:r>
    </w:p>
    <w:p w:rsidR="00C203F5" w:rsidRDefault="00C203F5" w:rsidP="00845DFD">
      <w:pPr>
        <w:pStyle w:val="ParagraphStyle"/>
        <w:tabs>
          <w:tab w:val="left" w:pos="990"/>
        </w:tabs>
        <w:spacing w:before="60" w:after="60"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C203F5" w:rsidRDefault="00C203F5" w:rsidP="00845DFD">
      <w:pPr>
        <w:pStyle w:val="ParagraphStyle"/>
        <w:tabs>
          <w:tab w:val="left" w:pos="990"/>
        </w:tabs>
        <w:spacing w:before="60" w:after="60"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845DFD" w:rsidRDefault="00845DFD" w:rsidP="00845DFD">
      <w:pPr>
        <w:pStyle w:val="ParagraphStyle"/>
        <w:tabs>
          <w:tab w:val="left" w:pos="990"/>
        </w:tabs>
        <w:spacing w:before="60" w:after="60"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Коммуникативные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строить речевое высказывание в устной форме, использовать математическую терминологию;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принимать активное участие в работе в паре и в группе, использовать умение вести диалог, речевые коммуникативные средства;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принимать участие в обсуждении математических фактов, стратегии успешной математической игры, высказывать свою позицию;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применять изученные правила общения, осваивать навыки сотрудничества в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45DFD" w:rsidRPr="00C203F5" w:rsidRDefault="00C203F5" w:rsidP="00845D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конструктивно разрешать конфликты, учитывать интересы сторон и сотрудничать с ними.</w:t>
      </w:r>
    </w:p>
    <w:p w:rsidR="00845DFD" w:rsidRDefault="00845DFD" w:rsidP="00845DF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845DFD" w:rsidRDefault="00845DFD" w:rsidP="00845DFD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Числа и величины.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образовывать, называть, читать, записывать числа от 0 до 1 000;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группировать числа по заданному или самостоятельно установленному одному или нескольким признакам;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100 см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1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100 дм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; переводить одни единицы площади в другие;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= 24 ч.</w:t>
      </w:r>
    </w:p>
    <w:p w:rsidR="00845DFD" w:rsidRPr="00C203F5" w:rsidRDefault="00C203F5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классифицировать числа по нескольким основаниям (в более сложных случаях) и объяснять свои действия; 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845DFD" w:rsidRDefault="00845DFD" w:rsidP="00845DFD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действия.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выполнять табличное умножение и деление чисел; выполнять умножение на 1 и на 0, выполнять деление вида: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выполнять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выполнять письменно действия сложения, вычитания, умножения и деления на однозначное число в пределах 1 000;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значение числового выражения, содержащего 2–3 действия (со скобками и без скобок).</w:t>
      </w:r>
    </w:p>
    <w:p w:rsidR="00845DFD" w:rsidRPr="00C203F5" w:rsidRDefault="00C203F5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использовать свойства арифметических действий для удобства вычислений;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значение буквенного выражения при заданных значениях входящих в него букв;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 решать уравнения на основе связи между компонентами и результатами умножения и деления.</w:t>
      </w:r>
    </w:p>
    <w:p w:rsidR="00845DFD" w:rsidRDefault="00845DFD" w:rsidP="00845DFD">
      <w:pPr>
        <w:pStyle w:val="ParagraphStyle"/>
        <w:keepNext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задачами.</w:t>
      </w:r>
    </w:p>
    <w:p w:rsidR="00845DFD" w:rsidRPr="00C203F5" w:rsidRDefault="00C203F5" w:rsidP="00845DFD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анализировать задачу, выполнять краткую запись задачи в различных  видах:  в  таблице,  на  схематическом  рисунке,  на  схематическом чертеже;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составлять план решения задачи в два–три действия, объяснять его и следовать ему при записи решения задачи;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преобразовывать задачу в новую, изменяя ее условие или вопрос;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составлять задачу по краткой записи, по схеме, по ее решению;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845DFD" w:rsidRPr="00C203F5" w:rsidRDefault="00C203F5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сравнивать задачи по сходству и различию отношений между объектами, рассматриваемых в задачах;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дополнять задачу с недостающими данными возможными числами;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находить разные способы решения одной и той же задачи, сравнивать их и выбирать наиболее рациональный;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решать задачи на нахождение доли числа и числа по его доле;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решать  задачи  практического  содержания,  в  том  числе  задачи-расчеты.</w:t>
      </w:r>
    </w:p>
    <w:p w:rsidR="00845DFD" w:rsidRDefault="00845DFD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фигуры.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обозначать геометрические фигуры буквами;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различать круг и окружность;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чертить окружность заданного радиуса с помощью циркуля.</w:t>
      </w:r>
    </w:p>
    <w:p w:rsidR="00845DFD" w:rsidRPr="00C203F5" w:rsidRDefault="00C203F5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различать треугольники по соотношению длин сторон, по видам углов;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изображать геометрические фигуры (отрезок, прямоугольник) в заданном масштабе;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 план участка (комнаты, сада и др.).</w:t>
      </w:r>
    </w:p>
    <w:p w:rsidR="00845DFD" w:rsidRDefault="00845DFD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величины.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измерять длину отрезка;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площадь прямоугольника (квадрата) по заданным длинам его сторон;</w:t>
      </w:r>
    </w:p>
    <w:p w:rsidR="00845DFD" w:rsidRDefault="00845DFD" w:rsidP="00845DF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845DFD" w:rsidRPr="00C203F5" w:rsidRDefault="00C203F5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выбирать наиболее подходящие единицы площади для конкретной ситуации;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вычислять площадь прямоугольного треугольника, достраивая его до прямоугольника.</w:t>
      </w:r>
    </w:p>
    <w:p w:rsidR="00845DFD" w:rsidRDefault="00845DFD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информацией.</w:t>
      </w:r>
    </w:p>
    <w:p w:rsidR="00845DFD" w:rsidRPr="00C203F5" w:rsidRDefault="00C203F5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научится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анализировать готовые таблицы, использовать их  для выполнения заданных действий, для построения вывода;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самостоятельно оформлять в таблице зависимости между пропорциональными величинами;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выстраивать цепочку логических рассуждений, делать выводы.</w:t>
      </w:r>
    </w:p>
    <w:p w:rsidR="00845DFD" w:rsidRPr="00C203F5" w:rsidRDefault="00C203F5" w:rsidP="00845DFD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Обу</w:t>
      </w:r>
      <w:proofErr w:type="spell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ча</w:t>
      </w:r>
      <w:r w:rsidRPr="00C203F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ю</w:t>
      </w:r>
      <w:proofErr w:type="spellStart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>щийся</w:t>
      </w:r>
      <w:proofErr w:type="spellEnd"/>
      <w:proofErr w:type="gramEnd"/>
      <w:r w:rsidR="00845DFD" w:rsidRPr="00C203F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получит возможность научиться</w:t>
      </w:r>
      <w:r w:rsidR="00845DFD" w:rsidRPr="00C203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читать несложные готовые таблицы;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845DFD" w:rsidRPr="00C203F5" w:rsidRDefault="00845DFD" w:rsidP="00845DFD">
      <w:pPr>
        <w:pStyle w:val="ParagraphStyle"/>
        <w:spacing w:before="240" w:after="120" w:line="252" w:lineRule="auto"/>
        <w:ind w:firstLine="42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в практике конкретного образовательного учреждения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 особенности класса. В</w:t>
      </w:r>
      <w:r w:rsidRPr="00C203F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203F5" w:rsidRPr="00C203F5">
        <w:rPr>
          <w:rFonts w:ascii="Times New Roman" w:hAnsi="Times New Roman" w:cs="Times New Roman"/>
          <w:color w:val="000000"/>
          <w:sz w:val="28"/>
          <w:szCs w:val="28"/>
          <w:lang w:val="ru-RU"/>
        </w:rPr>
        <w:t>3-а</w:t>
      </w:r>
      <w:r w:rsidRPr="00C203F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3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203F5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 и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1000; составляют таблицу умножения и деления; задачи по рисункам, схемам, выражениям; решают уравнения, простые и сложные задачи изученных видов;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контролировать и оценивать друг друга, организовывать работу самостоятельно.</w:t>
      </w:r>
    </w:p>
    <w:p w:rsidR="00C203F5" w:rsidRDefault="00C203F5" w:rsidP="00845DFD">
      <w:pPr>
        <w:pStyle w:val="ParagraphStyle"/>
        <w:spacing w:before="240" w:after="120" w:line="252" w:lineRule="auto"/>
        <w:ind w:firstLine="420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845DFD" w:rsidRDefault="00845DFD" w:rsidP="00845DFD">
      <w:pPr>
        <w:pStyle w:val="ParagraphStyle"/>
        <w:spacing w:before="240" w:after="120" w:line="252" w:lineRule="auto"/>
        <w:ind w:firstLine="4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</w:rPr>
        <w:lastRenderedPageBreak/>
        <w:t>Материально-техническое обеспечение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845DFD" w:rsidRDefault="00845DFD" w:rsidP="00845DFD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Пособия для учителя.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Рабочие программы. Предметная линия учебников системы «Школа России». 1–4 классы 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/ М. И. Моро [и др.]. – М. : Просвещение, 2012.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рекомендации. 3 класс 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/ С. И. Волкова [и др.]. – М. : Просвещение, 2012.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Мокрушина, О.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Поурочные разработки по математике. 3 класс / О. А. Мокрушина. – М. : ВАКО, 2012.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О.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Четвертные контрольные работы по математике. 1–4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Е. А. Нефедова. – М. : АСТ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; Владимир : ВКТ, 2010.</w:t>
      </w:r>
    </w:p>
    <w:p w:rsidR="00845DFD" w:rsidRDefault="00845DFD" w:rsidP="00845DF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Цифровые образовательные ресурсы.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Математика.  3 класс : электрон.  прил.  к  учеб. М. И. Моро и др. – М. : Просвещение, 2012. – 1 электрон. опт. диск (CD-ROM).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Сборник уроков Кирилла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3 класс : в 2 ч.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45DFD" w:rsidRDefault="00845DFD" w:rsidP="00845DF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Интернет-ресурсы.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Архив журнала «Начальная школа». 2000–2012 г. – Режим доступа : http://n-shkola.ru/arch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Российский  международный  математический  конкурс  «Кенгуру». – Режим доступа : http://www.kenguru.sp.ru 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Занимательные и методические материалы из книг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 http://suhin.narod.ru/log1.htm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Занимательные и методические материалы из книг Игоря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от литературных затей до шахмат. – Режим доступа : </w:t>
      </w:r>
      <w:bookmarkStart w:id="1" w:name="OLE_LINK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http://suhin.narod.ru/mat2.htm 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Карпенко, В. П. Веселая арифметика: задачи для младших школьников в стихах / В. П. Карпенко. – Режим доступа : http://nsc.1september.ru/article.php?ID=200502306 </w:t>
      </w:r>
    </w:p>
    <w:p w:rsidR="00845DFD" w:rsidRDefault="00845DFD" w:rsidP="00845DFD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Технические средства обучения.</w:t>
      </w:r>
    </w:p>
    <w:p w:rsidR="00845DFD" w:rsidRDefault="00845DFD" w:rsidP="00845DFD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DVD-плеер (видеомагнитофон)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Телевизор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Компьютер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Классная доска с набором приспособлений для крепления таблиц, постеров, картинок.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Настенная доска с набором приспособлений для крепления картинок.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Аудиоцентр (магнитофон).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Диапроектор.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Мультимедийный проектор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Экспозиционный экран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Сканер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Принтер лазерный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Принтер струйный цветной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Фотокамера цифровая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Видеокамера цифровая со штативом (по возможности).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Лингафонные устройства, обеспечивающие связь между учителем и учащимися (по возможности).</w:t>
      </w:r>
    </w:p>
    <w:p w:rsidR="00845DFD" w:rsidRDefault="00845DFD" w:rsidP="00845DF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Учебно-практическое оборудование.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Аудиторная доска с магнитной поверхностью и набором приспособлений для крепления таблиц, схем.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Штатив для таблиц.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Ящики для хранения таблиц.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Укладка для аудиовизуальных средств (слайдов, таблиц и др.).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Ученические одно- и двухместные столы с комплектом стульев.</w:t>
      </w:r>
    </w:p>
    <w:p w:rsidR="00845DFD" w:rsidRDefault="00845DFD" w:rsidP="00845D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Стол учительский с тумбой.</w:t>
      </w:r>
    </w:p>
    <w:p w:rsidR="00845DFD" w:rsidRDefault="00845DFD" w:rsidP="00845DF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Специализированная мебель.</w:t>
      </w:r>
    </w:p>
    <w:p w:rsidR="00845DFD" w:rsidRDefault="00845DFD" w:rsidP="00845DFD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927143" w:rsidRDefault="00927143"/>
    <w:sectPr w:rsidR="00927143" w:rsidSect="00F92E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D"/>
    <w:rsid w:val="00845DFD"/>
    <w:rsid w:val="00927143"/>
    <w:rsid w:val="00C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5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45D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45DFD"/>
    <w:rPr>
      <w:color w:val="000000"/>
      <w:sz w:val="20"/>
      <w:szCs w:val="20"/>
    </w:rPr>
  </w:style>
  <w:style w:type="character" w:customStyle="1" w:styleId="Heading">
    <w:name w:val="Heading"/>
    <w:uiPriority w:val="99"/>
    <w:rsid w:val="00845DF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45DF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45DF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45DF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45DFD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5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45D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45DFD"/>
    <w:rPr>
      <w:color w:val="000000"/>
      <w:sz w:val="20"/>
      <w:szCs w:val="20"/>
    </w:rPr>
  </w:style>
  <w:style w:type="character" w:customStyle="1" w:styleId="Heading">
    <w:name w:val="Heading"/>
    <w:uiPriority w:val="99"/>
    <w:rsid w:val="00845DF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45DF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45DF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45DF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45DFD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3</cp:revision>
  <dcterms:created xsi:type="dcterms:W3CDTF">2014-07-22T15:37:00Z</dcterms:created>
  <dcterms:modified xsi:type="dcterms:W3CDTF">2014-07-22T19:38:00Z</dcterms:modified>
</cp:coreProperties>
</file>