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9D" w:rsidRDefault="004B379D">
      <w:r>
        <w:t>Что мы вспоминаем, когда слышим имя Михаила Булгакова? Мы вспоминаем уютный дом Турбиных, профессора Преображенского и его Шарика, «Роковые яйца», но все-таки в первую очередь Мастера и его возлюбленную – Маргариту. Но почему? Что есть в этом романе, чего нет в других произведениях? Ответ прост: здесь есть все. Роман написан так, “Словно автор, заранее чувствуя, что это его последнее произведение, хотел вложить в него без остатка всю остроту своего сатирического глаза, безудержность фантазии, силу психологической наблюдательности” (К. Симонов). Это сатирический роман, роман о сути искусства и о судьбе художника. Здесь поняты вопросы о вечных ценностях: вопрос добра и зла, жизни и смерти, духовности и бездуховности.  Но все-таки для меня это в первую очередь роман, роман о настоящей, верной, вечной любви.</w:t>
      </w:r>
    </w:p>
    <w:p w:rsidR="004B379D" w:rsidRDefault="004B379D">
      <w:r>
        <w:t xml:space="preserve">Несмотря на то, что романы в большинстве случаев полностью отвечают своему названию, и главной темой в них становится тема любви, в романе «Мастер и Маргарита» автор затрагивает эту тему лишь во второй части. Мне кажется, Булгаков делает это для того чтобы подготовить читателя, для автора любовь не однозначна, у него она многогранная. </w:t>
      </w:r>
    </w:p>
    <w:p w:rsidR="004B379D" w:rsidRDefault="004B379D">
      <w:r>
        <w:t>В романе Булгаков не находит места ненависти и отчаянию. Та ненависть и месть, которой исполнена Маргарита, бьющая стекла домов и топящая квартиры, скорее всего никакая не месть, а веселое хулиганство, возможность подурачится, которую дает ей Дьявол.</w:t>
      </w:r>
    </w:p>
    <w:p w:rsidR="004B379D" w:rsidRDefault="004B379D">
      <w:r>
        <w:rPr>
          <w:spacing w:val="-8"/>
          <w:w w:val="106"/>
        </w:rPr>
        <w:t xml:space="preserve">Ключевой фразой романа является стоящая прямо в его середине, </w:t>
      </w:r>
      <w:r>
        <w:rPr>
          <w:spacing w:val="-3"/>
          <w:w w:val="106"/>
        </w:rPr>
        <w:t xml:space="preserve">многими замеченная, но никем не объясненная фраза: «За мной, читатель! Кто сказал тебе, что нет на свете </w:t>
      </w:r>
      <w:r>
        <w:rPr>
          <w:spacing w:val="-4"/>
          <w:w w:val="106"/>
        </w:rPr>
        <w:t xml:space="preserve">настоящей, верной, вечной любви? Да отрежут лгуну его гнусный </w:t>
      </w:r>
      <w:r>
        <w:rPr>
          <w:spacing w:val="-7"/>
          <w:w w:val="106"/>
        </w:rPr>
        <w:t>язык! За мной, мой читатель, и только за мной, и я покажу тебе такую любовь!»</w:t>
      </w:r>
      <w:r>
        <w:rPr>
          <w:b/>
        </w:rPr>
        <w:t>+</w:t>
      </w:r>
      <w:r>
        <w:t>Автор романа, создавая главных героев, наделяет их необыкновенной чувственностью и сердцами, преисполненными любовью друг к другу, но он также разлучает их. Он посылает к ним на помощь Воланда – сатану. Но почему, казалось бы, такому чувству, как любовь, помогает нечистая сила? Булгаков не делит это чувство на светлое или темное, не относит его к какому-то разряду. Это вечное чувство, любовь это такая же сила, такое же «вечное», как жизнь или смерть, как свет или тьма. Любовь может быть порочной, но может быть и божественной, любовь во всех своих проявлениях в первую очередь остается любовью. Булгаков называет любовь настоящей верной и вечной, но не называет её небесной, божественной или райской, он соотносит её к вечности, как рай или ад.</w:t>
      </w:r>
    </w:p>
    <w:p w:rsidR="004B379D" w:rsidRDefault="004B379D">
      <w:r>
        <w:rPr>
          <w:spacing w:val="-7"/>
          <w:w w:val="106"/>
        </w:rPr>
        <w:t xml:space="preserve">Всепрощающая и все искупающая любовь – вот та любовь, о которой пишет Булгаков. </w:t>
      </w:r>
      <w:r>
        <w:t>Всепрощение настигает всех и каждого, неотвратимо, как судьба: и клетчатого гаера</w:t>
      </w:r>
      <w:r>
        <w:rPr>
          <w:spacing w:val="-2"/>
        </w:rPr>
        <w:t xml:space="preserve">, известного под именем Коррвьева - Фагота, и </w:t>
      </w:r>
      <w:r>
        <w:t>юношу, пажа, который был котом Бегемотом, и прокуратора Иудеи - Понтия Пи</w:t>
      </w:r>
      <w:r>
        <w:softHyphen/>
        <w:t>лата, и романтического Мастера, и его возлюбленную. Писатель показывает своим читателям, что любовь земная — это любовь небесная, что могут изменяться внешний облик, одежда, эпоха, время, место жизни и место вечности, но любовь, настигшая вас однажды, поражает в самое сердце и навсегда. И любовь остается неизменной во все времена и во все вечности, которые нам суждено пережить. Она наделяет героев романа энергией всепрощения, той, которую выказывает в романе Мастера Иешуа и о которой две ты</w:t>
      </w:r>
      <w:r>
        <w:softHyphen/>
        <w:t>сячи лет тоскует Понтий Пилат. Булгаков сумел проникнуть в душу человека и увидел, что она то место, где сходятся земля и небо. И тогда автор выдумывает для любящих и преданных сердец место покоя и бессмертия: «Вот твой дом, вот твой вечный дом», — гово</w:t>
      </w:r>
      <w:r>
        <w:softHyphen/>
        <w:t>рит Маргарита, и где-то далеко ей вторит голос другого поэта, про</w:t>
      </w:r>
      <w:r>
        <w:softHyphen/>
      </w:r>
      <w:r>
        <w:rPr>
          <w:spacing w:val="-2"/>
        </w:rPr>
        <w:t>шедшего эту дорогу до конца:</w:t>
      </w:r>
      <w:r>
        <w:t xml:space="preserve"> Смерть и Время царят на земле, — Ты владыками их не зови; Все, кружась, исчезают во мгле, Неподвижно лишь солнце любви.</w:t>
      </w:r>
    </w:p>
    <w:p w:rsidR="004B379D" w:rsidRDefault="004B379D">
      <w:r>
        <w:t>Любовь — именно она придает книге загадочность и не</w:t>
      </w:r>
      <w:r>
        <w:softHyphen/>
        <w:t>повторимость. Любовь поэтичная, любовь зем</w:t>
      </w:r>
      <w:r>
        <w:softHyphen/>
        <w:t>ная, плотская и романтическая— это та сила, которая движет всеми события</w:t>
      </w:r>
      <w:r>
        <w:softHyphen/>
      </w:r>
      <w:r>
        <w:rPr>
          <w:spacing w:val="-2"/>
        </w:rPr>
        <w:t xml:space="preserve">ми романа. Ради нее все меняется и все происходит. </w:t>
      </w:r>
      <w:r>
        <w:t>Перед нею преклоняются Воланд и его свита, на нее из своего света смотрит, и восхищается ею Иешуа. Любовь с первого взгляда, тра</w:t>
      </w:r>
      <w:r>
        <w:softHyphen/>
        <w:t>гическая и вечная как мир. Именно такую любовь получают в качестве дара герои романа, и она помогает им выжить и обрести вечное счастье, вечный покой.</w:t>
      </w:r>
    </w:p>
    <w:p w:rsidR="004B379D" w:rsidRDefault="004B379D">
      <w:bookmarkStart w:id="0" w:name="_GoBack"/>
      <w:bookmarkEnd w:id="0"/>
    </w:p>
    <w:sectPr w:rsidR="004B379D">
      <w:pgSz w:w="11906" w:h="16838"/>
      <w:pgMar w:top="1418" w:right="851" w:bottom="1134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DBD"/>
    <w:rsid w:val="000B3D92"/>
    <w:rsid w:val="00497DBD"/>
    <w:rsid w:val="004B379D"/>
    <w:rsid w:val="006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96CBD-7B03-49FD-A898-6C2854BD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Булгаков</vt:lpstr>
    </vt:vector>
  </TitlesOfParts>
  <Company>дом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</dc:title>
  <dc:subject/>
  <dc:creator>Игорь Д. Суслов</dc:creator>
  <cp:keywords/>
  <cp:lastModifiedBy>admin</cp:lastModifiedBy>
  <cp:revision>2</cp:revision>
  <dcterms:created xsi:type="dcterms:W3CDTF">2014-02-07T00:10:00Z</dcterms:created>
  <dcterms:modified xsi:type="dcterms:W3CDTF">2014-02-07T00:10:00Z</dcterms:modified>
</cp:coreProperties>
</file>