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D" w:rsidRDefault="003D729D" w:rsidP="00DA2509">
      <w:pPr>
        <w:pStyle w:val="a8"/>
        <w:ind w:firstLine="142"/>
        <w:jc w:val="center"/>
      </w:pPr>
    </w:p>
    <w:p w:rsidR="003D729D" w:rsidRDefault="003D729D" w:rsidP="00DA2509">
      <w:pPr>
        <w:pStyle w:val="a8"/>
        <w:ind w:firstLine="142"/>
        <w:jc w:val="center"/>
      </w:pPr>
    </w:p>
    <w:p w:rsidR="003D729D" w:rsidRDefault="003D729D" w:rsidP="00DA2509">
      <w:pPr>
        <w:pStyle w:val="a8"/>
        <w:ind w:firstLine="142"/>
        <w:jc w:val="center"/>
      </w:pPr>
    </w:p>
    <w:p w:rsidR="003D729D" w:rsidRDefault="003D729D" w:rsidP="00DA2509">
      <w:pPr>
        <w:pStyle w:val="a8"/>
        <w:ind w:firstLine="142"/>
        <w:jc w:val="center"/>
      </w:pPr>
    </w:p>
    <w:p w:rsidR="003D729D" w:rsidRDefault="003D729D" w:rsidP="00DA2509">
      <w:pPr>
        <w:pStyle w:val="a8"/>
        <w:ind w:firstLine="142"/>
        <w:jc w:val="center"/>
      </w:pPr>
    </w:p>
    <w:p w:rsidR="003D729D" w:rsidRDefault="003D729D" w:rsidP="00DA2509">
      <w:pPr>
        <w:pStyle w:val="a8"/>
        <w:ind w:firstLine="142"/>
        <w:jc w:val="center"/>
      </w:pPr>
    </w:p>
    <w:p w:rsidR="003D729D" w:rsidRDefault="003D729D" w:rsidP="00DA2509">
      <w:pPr>
        <w:pStyle w:val="a8"/>
        <w:ind w:firstLine="142"/>
        <w:jc w:val="center"/>
      </w:pPr>
    </w:p>
    <w:p w:rsidR="003D729D" w:rsidRDefault="003D729D" w:rsidP="00DA2509">
      <w:pPr>
        <w:ind w:firstLine="142"/>
      </w:pPr>
    </w:p>
    <w:p w:rsidR="003D729D" w:rsidRDefault="002132EB" w:rsidP="00DA2509">
      <w:pPr>
        <w:pStyle w:val="a8"/>
        <w:ind w:firstLine="142"/>
        <w:jc w:val="center"/>
      </w:pPr>
      <w:bookmarkStart w:id="0" w:name="_GoBack"/>
      <w:r>
        <w:t>Урок окружающего мира на тему</w:t>
      </w:r>
    </w:p>
    <w:p w:rsidR="004E2DFB" w:rsidRDefault="004E2DFB" w:rsidP="00DA2509">
      <w:pPr>
        <w:pStyle w:val="a8"/>
        <w:ind w:firstLine="142"/>
        <w:jc w:val="center"/>
      </w:pPr>
      <w:r w:rsidRPr="003D729D">
        <w:t xml:space="preserve">"Поволжье.                                             </w:t>
      </w:r>
      <w:r w:rsidR="002132EB">
        <w:t xml:space="preserve">         Население и хозяйство"</w:t>
      </w:r>
    </w:p>
    <w:bookmarkEnd w:id="0"/>
    <w:p w:rsidR="003D729D" w:rsidRDefault="003D729D" w:rsidP="00DA2509">
      <w:pPr>
        <w:ind w:firstLine="142"/>
      </w:pPr>
    </w:p>
    <w:p w:rsidR="00DA2509" w:rsidRDefault="00DA2509" w:rsidP="00DA2509">
      <w:pPr>
        <w:ind w:firstLine="142"/>
        <w:jc w:val="right"/>
        <w:rPr>
          <w:sz w:val="28"/>
          <w:szCs w:val="28"/>
        </w:rPr>
      </w:pPr>
    </w:p>
    <w:p w:rsidR="00DA2509" w:rsidRDefault="00DA2509" w:rsidP="00DA2509">
      <w:pPr>
        <w:ind w:firstLine="142"/>
        <w:jc w:val="right"/>
        <w:rPr>
          <w:sz w:val="28"/>
          <w:szCs w:val="28"/>
        </w:rPr>
      </w:pPr>
    </w:p>
    <w:p w:rsidR="00DA2509" w:rsidRDefault="00DA2509" w:rsidP="00DA2509">
      <w:pPr>
        <w:ind w:firstLine="142"/>
        <w:jc w:val="right"/>
        <w:rPr>
          <w:sz w:val="28"/>
          <w:szCs w:val="28"/>
        </w:rPr>
      </w:pPr>
    </w:p>
    <w:p w:rsidR="00DA2509" w:rsidRDefault="00DA2509" w:rsidP="00DA2509">
      <w:pPr>
        <w:ind w:firstLine="142"/>
        <w:jc w:val="right"/>
        <w:rPr>
          <w:sz w:val="28"/>
          <w:szCs w:val="28"/>
        </w:rPr>
      </w:pPr>
    </w:p>
    <w:p w:rsidR="00DA2509" w:rsidRDefault="00DA2509" w:rsidP="00DA2509">
      <w:pPr>
        <w:ind w:firstLine="142"/>
        <w:jc w:val="right"/>
        <w:rPr>
          <w:sz w:val="28"/>
          <w:szCs w:val="28"/>
        </w:rPr>
      </w:pPr>
    </w:p>
    <w:p w:rsidR="00DA2509" w:rsidRDefault="00DA2509" w:rsidP="00DA2509">
      <w:pPr>
        <w:ind w:firstLine="142"/>
        <w:jc w:val="right"/>
        <w:rPr>
          <w:sz w:val="28"/>
          <w:szCs w:val="28"/>
        </w:rPr>
      </w:pPr>
    </w:p>
    <w:p w:rsidR="003D729D" w:rsidRDefault="003D729D" w:rsidP="00DA2509">
      <w:pPr>
        <w:ind w:firstLine="142"/>
        <w:jc w:val="right"/>
        <w:rPr>
          <w:sz w:val="28"/>
          <w:szCs w:val="28"/>
        </w:rPr>
      </w:pPr>
      <w:r w:rsidRPr="003D729D">
        <w:rPr>
          <w:sz w:val="28"/>
          <w:szCs w:val="28"/>
        </w:rPr>
        <w:t>Составитель: учитель географии</w:t>
      </w:r>
    </w:p>
    <w:p w:rsidR="003D729D" w:rsidRPr="003D729D" w:rsidRDefault="003D729D" w:rsidP="00DA2509">
      <w:pPr>
        <w:ind w:firstLine="142"/>
        <w:jc w:val="right"/>
        <w:rPr>
          <w:sz w:val="28"/>
          <w:szCs w:val="28"/>
        </w:rPr>
      </w:pPr>
      <w:r w:rsidRPr="003D729D">
        <w:rPr>
          <w:sz w:val="28"/>
          <w:szCs w:val="28"/>
        </w:rPr>
        <w:t>МОКУ ГСОШ</w:t>
      </w:r>
      <w:r>
        <w:rPr>
          <w:sz w:val="28"/>
          <w:szCs w:val="28"/>
        </w:rPr>
        <w:t xml:space="preserve"> </w:t>
      </w:r>
      <w:r w:rsidRPr="003D729D">
        <w:rPr>
          <w:sz w:val="28"/>
          <w:szCs w:val="28"/>
        </w:rPr>
        <w:t>Холкина Н.В.</w:t>
      </w:r>
    </w:p>
    <w:p w:rsidR="003D729D" w:rsidRDefault="003D729D" w:rsidP="00DA2509">
      <w:pPr>
        <w:ind w:firstLine="142"/>
      </w:pPr>
    </w:p>
    <w:p w:rsidR="00DA2509" w:rsidRDefault="00DA2509" w:rsidP="00DA2509">
      <w:pPr>
        <w:pStyle w:val="af"/>
        <w:ind w:firstLine="142"/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</w:pPr>
    </w:p>
    <w:p w:rsidR="00DA2509" w:rsidRDefault="00DA2509" w:rsidP="00DA2509">
      <w:pPr>
        <w:pStyle w:val="af"/>
        <w:ind w:firstLine="142"/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</w:pPr>
    </w:p>
    <w:p w:rsidR="00DA2509" w:rsidRDefault="00DA2509" w:rsidP="00DA2509">
      <w:pPr>
        <w:pStyle w:val="af"/>
        <w:ind w:firstLine="142"/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</w:pPr>
    </w:p>
    <w:p w:rsidR="00DA2509" w:rsidRDefault="00DA2509" w:rsidP="00DA2509">
      <w:pPr>
        <w:pStyle w:val="af"/>
        <w:ind w:firstLine="142"/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</w:pPr>
    </w:p>
    <w:p w:rsidR="004E2DFB" w:rsidRPr="00DA2509" w:rsidRDefault="004E2DFB" w:rsidP="00DA2509">
      <w:pPr>
        <w:pStyle w:val="af"/>
        <w:ind w:firstLine="142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DA250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lastRenderedPageBreak/>
        <w:t>Цели:</w:t>
      </w:r>
    </w:p>
    <w:p w:rsidR="004E2DFB" w:rsidRPr="003D729D" w:rsidRDefault="004E2DFB" w:rsidP="00DA2509">
      <w:pPr>
        <w:pStyle w:val="af"/>
        <w:numPr>
          <w:ilvl w:val="0"/>
          <w:numId w:val="10"/>
        </w:numPr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Дать характеристику ЭГП район</w:t>
      </w:r>
      <w:r w:rsidR="00D76043"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а, природных условий и ресурсов, с</w:t>
      </w: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формировать знания о территориальной структуре и </w:t>
      </w:r>
      <w:r w:rsidR="00D76043"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специализации Поволжья, на примере каждого субъекта.</w:t>
      </w:r>
    </w:p>
    <w:p w:rsidR="004E2DFB" w:rsidRPr="003D729D" w:rsidRDefault="00D76043" w:rsidP="00DA2509">
      <w:pPr>
        <w:pStyle w:val="af"/>
        <w:numPr>
          <w:ilvl w:val="0"/>
          <w:numId w:val="10"/>
        </w:numPr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Определить в ходе работы проблемы района, и пути решения.</w:t>
      </w:r>
    </w:p>
    <w:p w:rsidR="004E2DFB" w:rsidRPr="00DA2509" w:rsidRDefault="004E2DFB" w:rsidP="00DA2509">
      <w:pPr>
        <w:pStyle w:val="af"/>
        <w:ind w:firstLine="142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DA250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4E2DFB" w:rsidRPr="003D729D" w:rsidRDefault="004E2DFB" w:rsidP="00DA2509">
      <w:pPr>
        <w:pStyle w:val="af"/>
        <w:numPr>
          <w:ilvl w:val="0"/>
          <w:numId w:val="11"/>
        </w:numPr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Социально-экономическая карта России</w:t>
      </w:r>
      <w:r w:rsidR="00D76043"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Атласа.</w:t>
      </w:r>
    </w:p>
    <w:p w:rsidR="004E2DFB" w:rsidRPr="003D729D" w:rsidRDefault="004E2DFB" w:rsidP="00DA2509">
      <w:pPr>
        <w:pStyle w:val="af"/>
        <w:numPr>
          <w:ilvl w:val="0"/>
          <w:numId w:val="11"/>
        </w:numPr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Карточки с заданиями</w:t>
      </w:r>
      <w:r w:rsidR="00A84B50"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  дополнительный материал и т.д.</w:t>
      </w:r>
    </w:p>
    <w:p w:rsidR="004E2DFB" w:rsidRPr="00DA2509" w:rsidRDefault="004E2DFB" w:rsidP="00DA2509">
      <w:pPr>
        <w:pStyle w:val="af"/>
        <w:ind w:firstLine="142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</w:pPr>
      <w:r w:rsidRPr="00DA250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4E2DFB" w:rsidRPr="00DA2509" w:rsidRDefault="004E2DFB" w:rsidP="00DA2509">
      <w:pPr>
        <w:pStyle w:val="af"/>
        <w:ind w:firstLine="142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</w:pPr>
      <w:r w:rsidRPr="00DA250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 xml:space="preserve">I. </w:t>
      </w:r>
      <w:proofErr w:type="spellStart"/>
      <w:r w:rsidRPr="00DA250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Оргмомент</w:t>
      </w:r>
      <w:proofErr w:type="spellEnd"/>
      <w:r w:rsidR="00011816" w:rsidRPr="00DA250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E2DFB" w:rsidRPr="00DA2509" w:rsidRDefault="004E2DFB" w:rsidP="00DA2509">
      <w:pPr>
        <w:pStyle w:val="af"/>
        <w:ind w:firstLine="142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</w:pPr>
      <w:r w:rsidRPr="00DA250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II. Изучение нового материала</w:t>
      </w:r>
    </w:p>
    <w:p w:rsidR="004E2DFB" w:rsidRPr="003D729D" w:rsidRDefault="004E2DFB" w:rsidP="00DA2509">
      <w:pPr>
        <w:pStyle w:val="af"/>
        <w:ind w:left="709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Вот отсюда, именно отсюда,</w:t>
      </w: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Из глубин лесного родника,</w:t>
      </w: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Выбегает голубое чуд</w:t>
      </w:r>
      <w:proofErr w:type="gramStart"/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о-</w:t>
      </w:r>
      <w:proofErr w:type="gramEnd"/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Русская великая река.</w:t>
      </w:r>
    </w:p>
    <w:p w:rsidR="004E2DFB" w:rsidRPr="003D729D" w:rsidRDefault="004E2DFB" w:rsidP="00DA2509">
      <w:pPr>
        <w:pStyle w:val="af"/>
        <w:ind w:left="709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Лёгкий дом, как девичья светёлка, </w:t>
      </w: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Вяз, ольшаник, сумрачная ель.</w:t>
      </w: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Стойте, люди! Здесь родилась Волга!</w:t>
      </w: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Здесь её и дом, и колыбель!</w:t>
      </w:r>
    </w:p>
    <w:p w:rsidR="00DA2509" w:rsidRDefault="00DA2509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</w:p>
    <w:p w:rsidR="00BB0EDA" w:rsidRPr="003D729D" w:rsidRDefault="001C094A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Сегодня </w:t>
      </w:r>
      <w:r w:rsidR="00D76043"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Вам предстоит совершить</w:t>
      </w: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="00A84B50"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заочное путе</w:t>
      </w:r>
      <w:r w:rsidR="00D76043"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шествие по субъектам Поволжского экономического района.</w:t>
      </w:r>
    </w:p>
    <w:p w:rsidR="00D76043" w:rsidRPr="003D729D" w:rsidRDefault="00D76043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Для того чтобы суметь определить специализацию всего района, а так же существующие проблемы, нам необходимо изучить каждый субъект отдельно. </w:t>
      </w:r>
    </w:p>
    <w:p w:rsidR="00D76043" w:rsidRPr="003D729D" w:rsidRDefault="00D76043" w:rsidP="00DA2509">
      <w:pPr>
        <w:pStyle w:val="af"/>
        <w:tabs>
          <w:tab w:val="left" w:pos="709"/>
        </w:tabs>
        <w:ind w:left="709"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Есть два разряда путешествий,</w:t>
      </w:r>
    </w:p>
    <w:p w:rsidR="00D76043" w:rsidRPr="003D729D" w:rsidRDefault="00D76043" w:rsidP="00DA2509">
      <w:pPr>
        <w:pStyle w:val="af"/>
        <w:tabs>
          <w:tab w:val="left" w:pos="709"/>
        </w:tabs>
        <w:ind w:left="709"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Один пускаться с места </w:t>
      </w:r>
      <w:proofErr w:type="gramStart"/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 даль</w:t>
      </w:r>
      <w:proofErr w:type="gramEnd"/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, </w:t>
      </w:r>
    </w:p>
    <w:p w:rsidR="00D76043" w:rsidRPr="003D729D" w:rsidRDefault="00D76043" w:rsidP="00DA2509">
      <w:pPr>
        <w:pStyle w:val="af"/>
        <w:tabs>
          <w:tab w:val="left" w:pos="709"/>
        </w:tabs>
        <w:ind w:left="709"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Другой сидеть себе на месте,</w:t>
      </w:r>
    </w:p>
    <w:p w:rsidR="00D76043" w:rsidRPr="003D729D" w:rsidRDefault="00D76043" w:rsidP="00DA2509">
      <w:pPr>
        <w:pStyle w:val="af"/>
        <w:tabs>
          <w:tab w:val="left" w:pos="709"/>
        </w:tabs>
        <w:ind w:left="709"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Листать обратно календарь…</w:t>
      </w:r>
    </w:p>
    <w:p w:rsidR="00D76043" w:rsidRPr="003D729D" w:rsidRDefault="00D76043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Сегодня вы будете туристами которым предстоит отправиться на место и изучить особенности территории, по плану</w:t>
      </w:r>
      <w:proofErr w:type="gramStart"/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</w:t>
      </w:r>
      <w:proofErr w:type="gramEnd"/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</w:t>
      </w:r>
      <w:proofErr w:type="gramEnd"/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лан раскладывается на каждую парту)</w:t>
      </w:r>
    </w:p>
    <w:p w:rsidR="003D729D" w:rsidRPr="003D729D" w:rsidRDefault="003D729D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 доске контуры субъектов РФ вошедших в состав ПЭР, а также герб и флаг каждого субъекта.</w:t>
      </w:r>
    </w:p>
    <w:p w:rsidR="003D729D" w:rsidRPr="00DA2509" w:rsidRDefault="003D729D" w:rsidP="00DA2509">
      <w:pPr>
        <w:pStyle w:val="af"/>
        <w:ind w:firstLine="142"/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DA2509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Работа в парах:</w:t>
      </w:r>
    </w:p>
    <w:p w:rsidR="003D729D" w:rsidRPr="003D729D" w:rsidRDefault="003D729D" w:rsidP="00DA2509">
      <w:pPr>
        <w:pStyle w:val="af"/>
        <w:ind w:firstLine="142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Один ученик выходит и вытягивает контур территории, по которой будут работать, и так все пары.</w:t>
      </w:r>
    </w:p>
    <w:p w:rsidR="003D729D" w:rsidRPr="003D729D" w:rsidRDefault="003D729D" w:rsidP="00DA2509">
      <w:pPr>
        <w:pStyle w:val="af"/>
        <w:numPr>
          <w:ilvl w:val="0"/>
          <w:numId w:val="13"/>
        </w:numPr>
        <w:ind w:left="1134"/>
        <w:rPr>
          <w:rFonts w:ascii="Arial Narrow" w:hAnsi="Arial Narrow" w:cs="Times New Roman"/>
          <w:sz w:val="28"/>
          <w:szCs w:val="28"/>
        </w:rPr>
      </w:pPr>
      <w:r w:rsidRPr="003D729D">
        <w:rPr>
          <w:rFonts w:ascii="Arial Narrow" w:hAnsi="Arial Narrow" w:cs="Times New Roman"/>
          <w:sz w:val="28"/>
          <w:szCs w:val="28"/>
          <w:shd w:val="clear" w:color="auto" w:fill="FFFFFF"/>
        </w:rPr>
        <w:t>Республика Татарстан</w:t>
      </w:r>
    </w:p>
    <w:p w:rsidR="003D729D" w:rsidRPr="003D729D" w:rsidRDefault="00F87BAC" w:rsidP="00DA2509">
      <w:pPr>
        <w:pStyle w:val="af"/>
        <w:numPr>
          <w:ilvl w:val="0"/>
          <w:numId w:val="13"/>
        </w:numPr>
        <w:ind w:left="1134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hyperlink r:id="rId8" w:tooltip="Астраханская область" w:history="1">
        <w:r w:rsidR="003D729D" w:rsidRPr="003D729D">
          <w:rPr>
            <w:rFonts w:ascii="Arial Narrow" w:eastAsia="Times New Roman" w:hAnsi="Arial Narrow" w:cs="Times New Roman"/>
            <w:sz w:val="28"/>
            <w:szCs w:val="28"/>
            <w:lang w:eastAsia="ru-RU"/>
          </w:rPr>
          <w:t>Астраханская область</w:t>
        </w:r>
      </w:hyperlink>
    </w:p>
    <w:p w:rsidR="003D729D" w:rsidRPr="003D729D" w:rsidRDefault="00F87BAC" w:rsidP="00DA2509">
      <w:pPr>
        <w:pStyle w:val="af"/>
        <w:numPr>
          <w:ilvl w:val="0"/>
          <w:numId w:val="13"/>
        </w:numPr>
        <w:ind w:left="1134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hyperlink r:id="rId9" w:tooltip="Волгоградская область" w:history="1">
        <w:r w:rsidR="003D729D" w:rsidRPr="003D729D">
          <w:rPr>
            <w:rFonts w:ascii="Arial Narrow" w:eastAsia="Times New Roman" w:hAnsi="Arial Narrow" w:cs="Times New Roman"/>
            <w:sz w:val="28"/>
            <w:szCs w:val="28"/>
            <w:lang w:eastAsia="ru-RU"/>
          </w:rPr>
          <w:t>Волгоградская область</w:t>
        </w:r>
      </w:hyperlink>
    </w:p>
    <w:p w:rsidR="003D729D" w:rsidRPr="003D729D" w:rsidRDefault="00F87BAC" w:rsidP="00DA2509">
      <w:pPr>
        <w:pStyle w:val="af"/>
        <w:numPr>
          <w:ilvl w:val="0"/>
          <w:numId w:val="13"/>
        </w:numPr>
        <w:ind w:left="1134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hyperlink r:id="rId10" w:tooltip="Пензенская область" w:history="1">
        <w:r w:rsidR="003D729D" w:rsidRPr="003D729D">
          <w:rPr>
            <w:rFonts w:ascii="Arial Narrow" w:eastAsia="Times New Roman" w:hAnsi="Arial Narrow" w:cs="Times New Roman"/>
            <w:sz w:val="28"/>
            <w:szCs w:val="28"/>
            <w:lang w:eastAsia="ru-RU"/>
          </w:rPr>
          <w:t>Пензенская область</w:t>
        </w:r>
      </w:hyperlink>
    </w:p>
    <w:p w:rsidR="003D729D" w:rsidRPr="003D729D" w:rsidRDefault="00F87BAC" w:rsidP="00DA2509">
      <w:pPr>
        <w:pStyle w:val="af"/>
        <w:numPr>
          <w:ilvl w:val="0"/>
          <w:numId w:val="13"/>
        </w:numPr>
        <w:ind w:left="1134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hyperlink r:id="rId11" w:tooltip="Самарская область" w:history="1">
        <w:r w:rsidR="003D729D" w:rsidRPr="003D729D">
          <w:rPr>
            <w:rFonts w:ascii="Arial Narrow" w:eastAsia="Times New Roman" w:hAnsi="Arial Narrow" w:cs="Times New Roman"/>
            <w:sz w:val="28"/>
            <w:szCs w:val="28"/>
            <w:lang w:eastAsia="ru-RU"/>
          </w:rPr>
          <w:t>Самарская область</w:t>
        </w:r>
      </w:hyperlink>
    </w:p>
    <w:p w:rsidR="003D729D" w:rsidRPr="003D729D" w:rsidRDefault="00F87BAC" w:rsidP="00DA2509">
      <w:pPr>
        <w:pStyle w:val="af"/>
        <w:numPr>
          <w:ilvl w:val="0"/>
          <w:numId w:val="13"/>
        </w:numPr>
        <w:ind w:left="1134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hyperlink r:id="rId12" w:tooltip="Саратовская область" w:history="1">
        <w:r w:rsidR="003D729D" w:rsidRPr="003D729D">
          <w:rPr>
            <w:rFonts w:ascii="Arial Narrow" w:eastAsia="Times New Roman" w:hAnsi="Arial Narrow" w:cs="Times New Roman"/>
            <w:sz w:val="28"/>
            <w:szCs w:val="28"/>
            <w:lang w:eastAsia="ru-RU"/>
          </w:rPr>
          <w:t>Саратовская область</w:t>
        </w:r>
      </w:hyperlink>
    </w:p>
    <w:p w:rsidR="003D729D" w:rsidRPr="003D729D" w:rsidRDefault="00F87BAC" w:rsidP="00DA2509">
      <w:pPr>
        <w:pStyle w:val="af"/>
        <w:numPr>
          <w:ilvl w:val="0"/>
          <w:numId w:val="13"/>
        </w:numPr>
        <w:ind w:left="1134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hyperlink r:id="rId13" w:tooltip="Ульяновская область" w:history="1">
        <w:r w:rsidR="003D729D" w:rsidRPr="003D729D">
          <w:rPr>
            <w:rFonts w:ascii="Arial Narrow" w:eastAsia="Times New Roman" w:hAnsi="Arial Narrow" w:cs="Times New Roman"/>
            <w:sz w:val="28"/>
            <w:szCs w:val="28"/>
            <w:lang w:eastAsia="ru-RU"/>
          </w:rPr>
          <w:t>Ульяновская область</w:t>
        </w:r>
      </w:hyperlink>
    </w:p>
    <w:p w:rsidR="003D729D" w:rsidRPr="003D729D" w:rsidRDefault="00F87BAC" w:rsidP="00DA2509">
      <w:pPr>
        <w:pStyle w:val="af"/>
        <w:numPr>
          <w:ilvl w:val="0"/>
          <w:numId w:val="13"/>
        </w:numPr>
        <w:ind w:left="1134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hyperlink r:id="rId14" w:tooltip="Калмыкия" w:history="1">
        <w:r w:rsidR="003D729D" w:rsidRPr="003D729D">
          <w:rPr>
            <w:rFonts w:ascii="Arial Narrow" w:eastAsia="Times New Roman" w:hAnsi="Arial Narrow" w:cs="Times New Roman"/>
            <w:sz w:val="28"/>
            <w:szCs w:val="28"/>
            <w:lang w:eastAsia="ru-RU"/>
          </w:rPr>
          <w:t>Республика Калмыкия</w:t>
        </w:r>
      </w:hyperlink>
    </w:p>
    <w:p w:rsidR="00A84B50" w:rsidRPr="003D729D" w:rsidRDefault="00A84B50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lastRenderedPageBreak/>
        <w:t>При отчете класса о проделанной работе (устный отчет), группа прикрепляет контур на доску, в результате мы сможем восстановить карту всего района. При подготовке ответа, вам необходимо определиться, кто будет отвечать.</w:t>
      </w:r>
    </w:p>
    <w:p w:rsidR="00DA2509" w:rsidRDefault="00DA2509" w:rsidP="00DA2509">
      <w:pPr>
        <w:pStyle w:val="af"/>
        <w:ind w:firstLine="142"/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ru-RU"/>
        </w:rPr>
      </w:pPr>
    </w:p>
    <w:p w:rsidR="001C094A" w:rsidRPr="003D729D" w:rsidRDefault="001C094A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DA2509"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ru-RU"/>
        </w:rPr>
        <w:t>Задание:</w:t>
      </w: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Использую карты атласа и дополнительные источники информации, дайте комплексную характеристику субъекту РФ входящей в состав Поволжья по плану:</w:t>
      </w:r>
    </w:p>
    <w:p w:rsidR="001C094A" w:rsidRPr="003D729D" w:rsidRDefault="001C094A" w:rsidP="00DA2509">
      <w:pPr>
        <w:pStyle w:val="af"/>
        <w:numPr>
          <w:ilvl w:val="0"/>
          <w:numId w:val="12"/>
        </w:numP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Особенности ЭГП.</w:t>
      </w:r>
    </w:p>
    <w:p w:rsidR="001C094A" w:rsidRPr="003D729D" w:rsidRDefault="001C094A" w:rsidP="00DA2509">
      <w:pPr>
        <w:pStyle w:val="af"/>
        <w:numPr>
          <w:ilvl w:val="0"/>
          <w:numId w:val="12"/>
        </w:numP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Природно-ресурсный потенциал.</w:t>
      </w:r>
    </w:p>
    <w:p w:rsidR="001C094A" w:rsidRPr="003D729D" w:rsidRDefault="001C094A" w:rsidP="00DA2509">
      <w:pPr>
        <w:pStyle w:val="af"/>
        <w:numPr>
          <w:ilvl w:val="0"/>
          <w:numId w:val="12"/>
        </w:numP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Население.</w:t>
      </w:r>
    </w:p>
    <w:p w:rsidR="001C094A" w:rsidRPr="003D729D" w:rsidRDefault="001C094A" w:rsidP="00DA2509">
      <w:pPr>
        <w:pStyle w:val="af"/>
        <w:numPr>
          <w:ilvl w:val="0"/>
          <w:numId w:val="12"/>
        </w:numP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Народное хозяйство.</w:t>
      </w:r>
    </w:p>
    <w:p w:rsidR="003D729D" w:rsidRPr="003D729D" w:rsidRDefault="003D729D" w:rsidP="00DA2509">
      <w:pPr>
        <w:pStyle w:val="af"/>
        <w:ind w:firstLine="142"/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</w:pPr>
      <w:r w:rsidRPr="00DA250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ru-RU"/>
        </w:rPr>
        <w:t>Вопрос:</w:t>
      </w:r>
      <w:r w:rsidRPr="003D729D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 xml:space="preserve"> Как вы думаете, какая общая проблемы существует у субъектов данного района?</w:t>
      </w:r>
    </w:p>
    <w:p w:rsidR="004E2DFB" w:rsidRPr="00DA2509" w:rsidRDefault="004E2DFB" w:rsidP="00DA2509">
      <w:pPr>
        <w:pStyle w:val="af"/>
        <w:ind w:firstLine="142"/>
        <w:jc w:val="center"/>
        <w:rPr>
          <w:rFonts w:ascii="Arial Narrow" w:eastAsia="Times New Roman" w:hAnsi="Arial Narrow" w:cs="Times New Roman"/>
          <w:b/>
          <w:i/>
          <w:color w:val="000000"/>
          <w:sz w:val="28"/>
          <w:szCs w:val="28"/>
          <w:lang w:eastAsia="ru-RU"/>
        </w:rPr>
      </w:pPr>
      <w:r w:rsidRPr="00DA2509">
        <w:rPr>
          <w:rFonts w:ascii="Arial Narrow" w:eastAsia="Times New Roman" w:hAnsi="Arial Narrow" w:cs="Times New Roman"/>
          <w:b/>
          <w:bCs/>
          <w:i/>
          <w:color w:val="000000"/>
          <w:sz w:val="28"/>
          <w:szCs w:val="28"/>
          <w:lang w:eastAsia="ru-RU"/>
        </w:rPr>
        <w:t>Проблема "Большой Волги".</w:t>
      </w:r>
    </w:p>
    <w:p w:rsidR="004E2DFB" w:rsidRPr="003D729D" w:rsidRDefault="004E2DFB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Одна из главных проблем Поволжья - проблема "Большой Волги". Так назывался проект её преобразования путём создания плотин и водохранилищ.</w:t>
      </w:r>
    </w:p>
    <w:p w:rsidR="004E2DFB" w:rsidRPr="003D729D" w:rsidRDefault="004E2DFB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Проект преследовал решение основных задач:</w:t>
      </w:r>
    </w:p>
    <w:p w:rsidR="004E2DFB" w:rsidRPr="003D729D" w:rsidRDefault="004E2DFB" w:rsidP="00DA2509">
      <w:pPr>
        <w:pStyle w:val="af"/>
        <w:numPr>
          <w:ilvl w:val="0"/>
          <w:numId w:val="14"/>
        </w:numPr>
        <w:ind w:left="1134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энергетической</w:t>
      </w:r>
    </w:p>
    <w:p w:rsidR="004E2DFB" w:rsidRPr="003D729D" w:rsidRDefault="004E2DFB" w:rsidP="00DA2509">
      <w:pPr>
        <w:pStyle w:val="af"/>
        <w:numPr>
          <w:ilvl w:val="0"/>
          <w:numId w:val="14"/>
        </w:numPr>
        <w:ind w:left="1134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транспортной</w:t>
      </w:r>
    </w:p>
    <w:p w:rsidR="004E2DFB" w:rsidRPr="003D729D" w:rsidRDefault="004E2DFB" w:rsidP="00DA2509">
      <w:pPr>
        <w:pStyle w:val="af"/>
        <w:numPr>
          <w:ilvl w:val="0"/>
          <w:numId w:val="14"/>
        </w:numPr>
        <w:ind w:left="1134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орошения засушливых территорий</w:t>
      </w:r>
    </w:p>
    <w:p w:rsidR="004E2DFB" w:rsidRPr="003D729D" w:rsidRDefault="004E2DFB" w:rsidP="00DA2509">
      <w:pPr>
        <w:pStyle w:val="af"/>
        <w:numPr>
          <w:ilvl w:val="0"/>
          <w:numId w:val="14"/>
        </w:numPr>
        <w:ind w:left="1134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proofErr w:type="spellStart"/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водообеспечения</w:t>
      </w:r>
      <w:proofErr w:type="spellEnd"/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промышленности и населения.</w:t>
      </w:r>
    </w:p>
    <w:p w:rsidR="004E2DFB" w:rsidRPr="003D729D" w:rsidRDefault="004E2DFB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Но была решена только одна проблема</w:t>
      </w:r>
      <w:r w:rsidRPr="003D729D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  <w:t> - энергетическая.</w:t>
      </w:r>
    </w:p>
    <w:p w:rsidR="004E2DFB" w:rsidRPr="003D729D" w:rsidRDefault="004E2DFB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 Волге и Каме построено 11 ГЭС, однако водохранилища не увеличили транспортную пропускную способность.</w:t>
      </w:r>
    </w:p>
    <w:p w:rsidR="004E2DFB" w:rsidRPr="003D729D" w:rsidRDefault="004E2DFB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Повышение уровня грунтовых вод в Волжском бассейне привело к тому, что 80% территории находятся в критическом состоянии, гибнут приволжские леса.</w:t>
      </w:r>
    </w:p>
    <w:p w:rsidR="004E2DFB" w:rsidRPr="003D729D" w:rsidRDefault="004E2DFB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Обеспечение промышленности и населения водой не только не улучшилось, а стало сложнее из-за сильного загрязнения (прозрачность снизилась в несколько раз).</w:t>
      </w:r>
    </w:p>
    <w:p w:rsidR="004E2DFB" w:rsidRPr="003D729D" w:rsidRDefault="004E2DFB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Волга несёт в Каспийское море сотни тысяч тонн взвешенных веществ, нефтепродуктов, мыльной пены, фенолов.</w:t>
      </w:r>
    </w:p>
    <w:p w:rsidR="004E2DFB" w:rsidRPr="003D729D" w:rsidRDefault="004E2DFB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Плотины и сильное загрязнение воды поставили под угрозу исчезновения крупнейшее стадо осетровых рыб.</w:t>
      </w:r>
    </w:p>
    <w:p w:rsidR="004E2DFB" w:rsidRPr="003D729D" w:rsidRDefault="004E2DFB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Затопление огромных площадей плодородных земель.</w:t>
      </w:r>
    </w:p>
    <w:p w:rsidR="004E2DFB" w:rsidRPr="003D729D" w:rsidRDefault="004E2DFB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Переселение или затопление 96 городов и ПГТ, 2500 сёл и деревень, тысячи памятников истории и культуры.</w:t>
      </w:r>
    </w:p>
    <w:p w:rsidR="004E2DFB" w:rsidRPr="003D729D" w:rsidRDefault="003D729D" w:rsidP="00DA2509">
      <w:pPr>
        <w:pStyle w:val="af"/>
        <w:ind w:firstLine="142"/>
        <w:rPr>
          <w:rFonts w:ascii="Arial Narrow" w:eastAsia="Times New Roman" w:hAnsi="Arial Narrow" w:cs="Times New Roman"/>
          <w:bCs/>
          <w:iCs/>
          <w:color w:val="000000"/>
          <w:sz w:val="28"/>
          <w:szCs w:val="28"/>
          <w:lang w:eastAsia="ru-RU"/>
        </w:rPr>
      </w:pPr>
      <w:r w:rsidRPr="00DA2509">
        <w:rPr>
          <w:rFonts w:ascii="Arial Narrow" w:eastAsia="Times New Roman" w:hAnsi="Arial Narrow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Вопрос:</w:t>
      </w:r>
      <w:r w:rsidRPr="003D729D">
        <w:rPr>
          <w:rFonts w:ascii="Arial Narrow" w:eastAsia="Times New Roman" w:hAnsi="Arial Narrow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E2DFB" w:rsidRPr="003D729D">
        <w:rPr>
          <w:rFonts w:ascii="Arial Narrow" w:eastAsia="Times New Roman" w:hAnsi="Arial Narrow" w:cs="Times New Roman"/>
          <w:bCs/>
          <w:iCs/>
          <w:color w:val="000000"/>
          <w:sz w:val="28"/>
          <w:szCs w:val="28"/>
          <w:lang w:eastAsia="ru-RU"/>
        </w:rPr>
        <w:t>Как развязать сложный узел волжских проблем?</w:t>
      </w:r>
    </w:p>
    <w:p w:rsidR="004E2DFB" w:rsidRPr="00DA2509" w:rsidRDefault="004E2DFB" w:rsidP="00DA2509">
      <w:pPr>
        <w:pStyle w:val="af"/>
        <w:ind w:firstLine="142"/>
        <w:jc w:val="center"/>
        <w:rPr>
          <w:rFonts w:ascii="Arial Narrow" w:eastAsia="Times New Roman" w:hAnsi="Arial Narrow" w:cs="Times New Roman"/>
          <w:b/>
          <w:bCs/>
          <w:i/>
          <w:color w:val="000000"/>
          <w:sz w:val="28"/>
          <w:szCs w:val="28"/>
          <w:lang w:eastAsia="ru-RU"/>
        </w:rPr>
      </w:pPr>
      <w:r w:rsidRPr="00DA2509">
        <w:rPr>
          <w:rFonts w:ascii="Arial Narrow" w:eastAsia="Times New Roman" w:hAnsi="Arial Narrow" w:cs="Times New Roman"/>
          <w:b/>
          <w:bCs/>
          <w:i/>
          <w:color w:val="000000"/>
          <w:sz w:val="28"/>
          <w:szCs w:val="28"/>
          <w:lang w:eastAsia="ru-RU"/>
        </w:rPr>
        <w:t>Решение проблемы.</w:t>
      </w:r>
    </w:p>
    <w:p w:rsidR="004E2DFB" w:rsidRPr="003D729D" w:rsidRDefault="00DA2509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Жизнь людей Поволжья проходит под </w:t>
      </w:r>
      <w:r w:rsidR="004E2DFB"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лозунгом:</w:t>
      </w:r>
    </w:p>
    <w:p w:rsidR="004E2DFB" w:rsidRPr="003D729D" w:rsidRDefault="004E2DFB" w:rsidP="00DA2509">
      <w:pPr>
        <w:pStyle w:val="af"/>
        <w:ind w:firstLine="142"/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>"Быть Волге чистой!"</w:t>
      </w:r>
    </w:p>
    <w:p w:rsidR="004E2DFB" w:rsidRPr="003D729D" w:rsidRDefault="004E2DFB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Правительство приняло строгие меры против загрязнения бассейна Волги:</w:t>
      </w:r>
    </w:p>
    <w:p w:rsidR="004E2DFB" w:rsidRPr="003D729D" w:rsidRDefault="004E2DFB" w:rsidP="00DA2509">
      <w:pPr>
        <w:pStyle w:val="af"/>
        <w:ind w:firstLine="142"/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DA2509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  <w:t xml:space="preserve">Прежде чем вода попадет </w:t>
      </w:r>
      <w:r w:rsidRPr="003D729D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  <w:t>в Волгу и её притоки</w:t>
      </w:r>
      <w:r w:rsidR="00DA2509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  <w:t>, она полностью должна быть очищена</w:t>
      </w:r>
      <w:r w:rsidRPr="003D729D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  <w:t>. На это тратятся огромные средства.</w:t>
      </w:r>
    </w:p>
    <w:p w:rsidR="004E2DFB" w:rsidRPr="003D729D" w:rsidRDefault="004E2DFB" w:rsidP="00DA2509">
      <w:pPr>
        <w:pStyle w:val="af"/>
        <w:ind w:firstLine="142"/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  <w:t>- Промышленное предприятие не может вступить в строй, если нет установки для очистки промышленных стоков.</w:t>
      </w:r>
    </w:p>
    <w:p w:rsidR="004E2DFB" w:rsidRPr="003D729D" w:rsidRDefault="004E2DFB" w:rsidP="00DA2509">
      <w:pPr>
        <w:pStyle w:val="af"/>
        <w:ind w:firstLine="142"/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DA2509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  <w:t>Создаются очистные сооружения на старых предприятиях.</w:t>
      </w:r>
    </w:p>
    <w:p w:rsidR="004E2DFB" w:rsidRPr="003D729D" w:rsidRDefault="004E2DFB" w:rsidP="00DA2509">
      <w:pPr>
        <w:pStyle w:val="af"/>
        <w:ind w:firstLine="142"/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  <w:lastRenderedPageBreak/>
        <w:t>- Флот, перевозящий нефть, бензин, смазочные вещества, удобрения, переоборудуются так, чтобы его груз не мог попасть в воду.</w:t>
      </w:r>
    </w:p>
    <w:p w:rsidR="004E2DFB" w:rsidRPr="003D729D" w:rsidRDefault="004E2DFB" w:rsidP="00DA2509">
      <w:pPr>
        <w:pStyle w:val="af"/>
        <w:ind w:firstLine="142"/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  <w:t>- Запрещ</w:t>
      </w:r>
      <w:r w:rsidR="00DA2509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  <w:t>ается</w:t>
      </w:r>
      <w:r w:rsidRPr="003D729D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ru-RU"/>
        </w:rPr>
        <w:t xml:space="preserve"> сбрасывать в реку мусор с пассажирских судов.</w:t>
      </w:r>
    </w:p>
    <w:p w:rsidR="004E2DFB" w:rsidRPr="003D729D" w:rsidRDefault="004E2DFB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Вернуть затопленные земли, не сократив выработку электроэнергии, можно с помощью ГАЭС (гидроаккумулирующие электростанции). Которые накапливают энергию путём подъёма воды насосами в бассейн выше станции. При росте потребности в электроэнергии из бассейна выпускается поток, энергия которого преобразуется в </w:t>
      </w:r>
      <w:proofErr w:type="gramStart"/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электрическую</w:t>
      </w:r>
      <w:proofErr w:type="gramEnd"/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</w:t>
      </w:r>
    </w:p>
    <w:p w:rsidR="004E2DFB" w:rsidRPr="003D729D" w:rsidRDefault="004E2DFB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3D729D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 результате, включение земель в Волжский каскад резко сокращает зеркало водохранилищ и компенсирует связанные с этим энергетические потери.</w:t>
      </w:r>
    </w:p>
    <w:p w:rsidR="004E2DFB" w:rsidRPr="003D729D" w:rsidRDefault="004E2DFB" w:rsidP="00DA2509">
      <w:pPr>
        <w:pStyle w:val="af"/>
        <w:ind w:firstLine="142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</w:p>
    <w:sectPr w:rsidR="004E2DFB" w:rsidRPr="003D729D" w:rsidSect="00A84B5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AC" w:rsidRDefault="00F87BAC" w:rsidP="00A84B50">
      <w:pPr>
        <w:spacing w:after="0" w:line="240" w:lineRule="auto"/>
      </w:pPr>
      <w:r>
        <w:separator/>
      </w:r>
    </w:p>
  </w:endnote>
  <w:endnote w:type="continuationSeparator" w:id="0">
    <w:p w:rsidR="00F87BAC" w:rsidRDefault="00F87BAC" w:rsidP="00A8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AC" w:rsidRDefault="00F87BAC" w:rsidP="00A84B50">
      <w:pPr>
        <w:spacing w:after="0" w:line="240" w:lineRule="auto"/>
      </w:pPr>
      <w:r>
        <w:separator/>
      </w:r>
    </w:p>
  </w:footnote>
  <w:footnote w:type="continuationSeparator" w:id="0">
    <w:p w:rsidR="00F87BAC" w:rsidRDefault="00F87BAC" w:rsidP="00A8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24D"/>
    <w:multiLevelType w:val="multilevel"/>
    <w:tmpl w:val="6E22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F1B35"/>
    <w:multiLevelType w:val="multilevel"/>
    <w:tmpl w:val="0CD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17EC2"/>
    <w:multiLevelType w:val="hybridMultilevel"/>
    <w:tmpl w:val="6686B3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A830C86"/>
    <w:multiLevelType w:val="multilevel"/>
    <w:tmpl w:val="4C3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00204"/>
    <w:multiLevelType w:val="multilevel"/>
    <w:tmpl w:val="11DA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13B86"/>
    <w:multiLevelType w:val="multilevel"/>
    <w:tmpl w:val="8598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3686F"/>
    <w:multiLevelType w:val="hybridMultilevel"/>
    <w:tmpl w:val="8296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465D"/>
    <w:multiLevelType w:val="multilevel"/>
    <w:tmpl w:val="556C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15827"/>
    <w:multiLevelType w:val="multilevel"/>
    <w:tmpl w:val="54D2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F0A6C"/>
    <w:multiLevelType w:val="hybridMultilevel"/>
    <w:tmpl w:val="E0BC30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E9619D2"/>
    <w:multiLevelType w:val="hybridMultilevel"/>
    <w:tmpl w:val="9F6449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4FF4E7A"/>
    <w:multiLevelType w:val="multilevel"/>
    <w:tmpl w:val="D92E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F54C4"/>
    <w:multiLevelType w:val="multilevel"/>
    <w:tmpl w:val="38F4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020AC0"/>
    <w:multiLevelType w:val="hybridMultilevel"/>
    <w:tmpl w:val="23A6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E5"/>
    <w:rsid w:val="00011816"/>
    <w:rsid w:val="0002621B"/>
    <w:rsid w:val="000F2785"/>
    <w:rsid w:val="001C094A"/>
    <w:rsid w:val="002132EB"/>
    <w:rsid w:val="00301BAE"/>
    <w:rsid w:val="003D729D"/>
    <w:rsid w:val="00451247"/>
    <w:rsid w:val="00482D87"/>
    <w:rsid w:val="004E2DFB"/>
    <w:rsid w:val="006E18D4"/>
    <w:rsid w:val="007F6A60"/>
    <w:rsid w:val="00832E3C"/>
    <w:rsid w:val="00910BE5"/>
    <w:rsid w:val="009910EC"/>
    <w:rsid w:val="00A84B50"/>
    <w:rsid w:val="00B37FF5"/>
    <w:rsid w:val="00B814BA"/>
    <w:rsid w:val="00BB0EDA"/>
    <w:rsid w:val="00D76043"/>
    <w:rsid w:val="00DA2509"/>
    <w:rsid w:val="00F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B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2DFB"/>
    <w:rPr>
      <w:b/>
      <w:bCs/>
    </w:rPr>
  </w:style>
  <w:style w:type="character" w:customStyle="1" w:styleId="apple-converted-space">
    <w:name w:val="apple-converted-space"/>
    <w:basedOn w:val="a0"/>
    <w:rsid w:val="004E2DFB"/>
  </w:style>
  <w:style w:type="character" w:styleId="a7">
    <w:name w:val="Emphasis"/>
    <w:basedOn w:val="a0"/>
    <w:uiPriority w:val="20"/>
    <w:qFormat/>
    <w:rsid w:val="004E2DF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E2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E2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E2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semiHidden/>
    <w:unhideWhenUsed/>
    <w:rsid w:val="001C094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8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4B50"/>
  </w:style>
  <w:style w:type="paragraph" w:styleId="ad">
    <w:name w:val="footer"/>
    <w:basedOn w:val="a"/>
    <w:link w:val="ae"/>
    <w:uiPriority w:val="99"/>
    <w:unhideWhenUsed/>
    <w:rsid w:val="00A8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4B50"/>
  </w:style>
  <w:style w:type="paragraph" w:styleId="af">
    <w:name w:val="No Spacing"/>
    <w:uiPriority w:val="1"/>
    <w:qFormat/>
    <w:rsid w:val="003D72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B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2DFB"/>
    <w:rPr>
      <w:b/>
      <w:bCs/>
    </w:rPr>
  </w:style>
  <w:style w:type="character" w:customStyle="1" w:styleId="apple-converted-space">
    <w:name w:val="apple-converted-space"/>
    <w:basedOn w:val="a0"/>
    <w:rsid w:val="004E2DFB"/>
  </w:style>
  <w:style w:type="character" w:styleId="a7">
    <w:name w:val="Emphasis"/>
    <w:basedOn w:val="a0"/>
    <w:uiPriority w:val="20"/>
    <w:qFormat/>
    <w:rsid w:val="004E2DF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E2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E2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E2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semiHidden/>
    <w:unhideWhenUsed/>
    <w:rsid w:val="001C094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8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4B50"/>
  </w:style>
  <w:style w:type="paragraph" w:styleId="ad">
    <w:name w:val="footer"/>
    <w:basedOn w:val="a"/>
    <w:link w:val="ae"/>
    <w:uiPriority w:val="99"/>
    <w:unhideWhenUsed/>
    <w:rsid w:val="00A8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4B50"/>
  </w:style>
  <w:style w:type="paragraph" w:styleId="af">
    <w:name w:val="No Spacing"/>
    <w:uiPriority w:val="1"/>
    <w:qFormat/>
    <w:rsid w:val="003D7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3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1%81%D1%82%D1%80%D0%B0%D1%85%D0%B0%D0%BD%D1%81%D0%BA%D0%B0%D1%8F_%D0%BE%D0%B1%D0%BB%D0%B0%D1%81%D1%82%D1%8C" TargetMode="External"/><Relationship Id="rId13" Type="http://schemas.openxmlformats.org/officeDocument/2006/relationships/hyperlink" Target="http://ru.wikipedia.org/wiki/%D0%A3%D0%BB%D1%8C%D1%8F%D0%BD%D0%BE%D0%B2%D1%81%D0%BA%D0%B0%D1%8F_%D0%BE%D0%B1%D0%BB%D0%B0%D1%81%D1%82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0%D1%80%D0%B0%D1%82%D0%BE%D0%B2%D1%81%D0%BA%D0%B0%D1%8F_%D0%BE%D0%B1%D0%BB%D0%B0%D1%81%D1%82%D1%8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0%D0%BC%D0%B0%D1%80%D1%81%D0%BA%D0%B0%D1%8F_%D0%BE%D0%B1%D0%BB%D0%B0%D1%81%D1%82%D1%8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F%D0%B5%D0%BD%D0%B7%D0%B5%D0%BD%D1%81%D0%BA%D0%B0%D1%8F_%D0%BE%D0%B1%D0%BB%D0%B0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E%D0%BB%D0%B3%D0%BE%D0%B3%D1%80%D0%B0%D0%B4%D1%81%D0%BA%D0%B0%D1%8F_%D0%BE%D0%B1%D0%BB%D0%B0%D1%81%D1%82%D1%8C" TargetMode="External"/><Relationship Id="rId14" Type="http://schemas.openxmlformats.org/officeDocument/2006/relationships/hyperlink" Target="http://ru.wikipedia.org/wiki/%D0%9A%D0%B0%D0%BB%D0%BC%D1%8B%D0%BA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6</cp:revision>
  <cp:lastPrinted>2013-02-08T10:59:00Z</cp:lastPrinted>
  <dcterms:created xsi:type="dcterms:W3CDTF">2013-07-04T08:50:00Z</dcterms:created>
  <dcterms:modified xsi:type="dcterms:W3CDTF">2014-11-30T11:25:00Z</dcterms:modified>
</cp:coreProperties>
</file>