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84" w:rsidRPr="00F61A38" w:rsidRDefault="00593584" w:rsidP="00593584">
      <w:pPr>
        <w:spacing w:before="120"/>
        <w:jc w:val="center"/>
        <w:rPr>
          <w:b/>
          <w:sz w:val="32"/>
        </w:rPr>
      </w:pPr>
      <w:r w:rsidRPr="00F61A38">
        <w:rPr>
          <w:b/>
          <w:sz w:val="32"/>
        </w:rPr>
        <w:t>Мой любимый поэт А. Блок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О, я хочу безумно жить: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Все сущее — увековечить,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Безличное — вочеловечить,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Несбывшееся — воплотить!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Серебряный век – это период совершенно новых мироощущений человека. В это время у людей менялись духовные ценности и мировоззрение. Поэзия этого периода удивительна и неповторима.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Александр Блок – замечательный поэт-символист, выдающееся явление в русской поэзии, один из моих любимых поэтов. Литературное наследие Блока обширно и многообразно. Его стихи я могу читать и перечитывать бесчисленное количество раз, и снова находить в них что-то новое. Его лирика, я думаю, никого не может оставить равнодушным. Его речь течет медленно, но оставляет в душе неизгладимый след, словно поэт открывает душу каждому своему читателю, бросает ему в лицо свои чувства, отдается на его милость. С течением времени в стихах Блока не иссякает тот скрытый философский смысл, пропитывающий строфы. И он, этот смысл, всегда абсолютен, всегда непреложен. Любовь поэта – чистая и светлая, и всегда чуточку отстраненная, чуточку недостижимая, как будто она принадлежит не земле, а небесам.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>Среди стихов Блока мне особенно нравятся такие, как: «Вхожу я в темные храмы», «Незнакомка», «О, я хочу безумно жить...», «Сама судьба мне завещала», «Когда ты загнан и забит» и, конечно, многие другие.</w:t>
      </w:r>
      <w:r>
        <w:t xml:space="preserve"> </w:t>
      </w:r>
      <w:r w:rsidRPr="00537F9D">
        <w:t xml:space="preserve">Как утверждал сам поэт, его лирика во всем ее многообразии представляет собой единое произведение. Это произведение, создававшееся всю жизнь, является отражением его творческого пути. “Собрание стихотворений” в трех томах составлялось Блоком многие годы. По этому сборнику нетрудно проследить становление Блока как поэта, постепенный переход от мечтаний к действительности. Переход, конечно, весьма условный, но заметный.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Стихи юного Блока поражают своей чистотой и нежностью. Безусловно, он не свободен от влияния предшественников и современников, но это не мешает ему создавать свое, неповторимое. Поэт вошел в мир людей с любовью и верой в светлый и чистый мир. Влюбленность — один из главных мотивов его лирики. Путь в мир, по Блоку, должен осуществляться при помощи любви. И именно это прослеживается в “Стихах о Прекрасной Даме”. В них - чистая отроческая любовь к прекрасному, рыцарское смирение идеалу, мечта о возвышенной любви. Цикл стихов о "Прекрасной Даме" посвящен возлюбленной А.А. Блока Любови Дмитриевне Менделеевой впоследствии ставшей его женой. И одним из наиболее проникновенных и таинственных стихотворений, я считаю шедевр "Вхожу я в темные храмы": 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 xml:space="preserve">Вхожу я в темные храмы 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 xml:space="preserve">Совершаю бедный обряд. 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 xml:space="preserve">Там жду я Прекрасной Дамы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>В мерцании красных лампад.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Из более позднего творчества Блока мне нравится стихотворение «Незнакомка». При первом прочтении я была поражена красоте и магнетизму созданного поэтом образа таинственной незнакомки: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И веют древними поверьями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Ее упругие шелка,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И шляпа с траурными перьями,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>И в кольцах узкая рука.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Но мечты не могут оградить Блока от реальной жизни. Действительность все же проникает в его мир. Появляются стихи “Фабрика”, “Сытые”, “На железной дороге” и эти строки: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Как тяжело ходить среди людей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И притворяться непогибшим,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И об игре трагических страстей 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Повествовать еще не жившим.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Решающее влияние на пересмотр им жизненных ценностей оказали события начала двадцатого века: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Мы — дети страшных лет России — 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Забыть не в силах ничего.</w:t>
      </w:r>
    </w:p>
    <w:p w:rsidR="00593584" w:rsidRPr="00537F9D" w:rsidRDefault="00593584" w:rsidP="00593584">
      <w:pPr>
        <w:spacing w:before="120"/>
        <w:ind w:firstLine="567"/>
        <w:jc w:val="both"/>
      </w:pPr>
      <w:r w:rsidRPr="00537F9D">
        <w:t>На смену юношеской мечтательности приходит сознание своего гражданского долга. Александр Блок испытывает к Родине, с одной стороны, чувство любви, тоски по ней, сострадания, а с другой — веру в прекрасное ее будущее. Именно это волнение за будущее Родины переполняет лирического героя в поэме “Двенадцать”. Поэма наполнена символами. Она начинается сразу с резкого контраста: “Черный вечер. Белый снег”. Черный цвет — зло, буря, стихийность, непредсказуемость, белый — чистота, духовность, свет.</w:t>
      </w:r>
      <w:r>
        <w:t xml:space="preserve"> </w:t>
      </w:r>
      <w:r w:rsidRPr="00537F9D">
        <w:t>После прочтения я была в восторге.</w:t>
      </w:r>
    </w:p>
    <w:p w:rsidR="00593584" w:rsidRDefault="00593584" w:rsidP="00593584">
      <w:pPr>
        <w:spacing w:before="120"/>
        <w:ind w:firstLine="567"/>
        <w:jc w:val="both"/>
      </w:pPr>
      <w:r w:rsidRPr="00537F9D">
        <w:t xml:space="preserve">У Блока существует цикл стихотворений “На поле Куликовом”, где в каждом слове чувствуется огромная любовь к Родине. “О, Русь моя! Жена моя!” — так обращается к ней поэт. Образ России все время незаметно переплетается с женским образом. Для Блока Родина — женщина; она подобна “прекрасной незнакомке”, к которой поэт обращается в своих ранних стихах. </w:t>
      </w:r>
    </w:p>
    <w:p w:rsidR="00593584" w:rsidRDefault="00593584" w:rsidP="00593584">
      <w:pPr>
        <w:spacing w:before="120"/>
        <w:ind w:firstLine="567"/>
        <w:jc w:val="both"/>
      </w:pPr>
      <w:r w:rsidRPr="00537F9D">
        <w:t>Мне нравится, что А. Блок стремился к светлой, прекрасной жизни, жизни во имя человека, несмотря на то, что его творчество пришлось на довольно трудный период в жизни России. Блок рано ушел из жизни, но стихи его волнуют людей, они помогают нам жить.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84"/>
    <w:rsid w:val="00537F9D"/>
    <w:rsid w:val="00593584"/>
    <w:rsid w:val="00634118"/>
    <w:rsid w:val="00811DD4"/>
    <w:rsid w:val="0097230E"/>
    <w:rsid w:val="00B902B2"/>
    <w:rsid w:val="00D56174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495872E-C79B-4BE8-8FB9-DF24D0AA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5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любимый поэт А</vt:lpstr>
    </vt:vector>
  </TitlesOfParts>
  <Company>Home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любимый поэт А</dc:title>
  <dc:subject/>
  <dc:creator>User</dc:creator>
  <cp:keywords/>
  <dc:description/>
  <cp:lastModifiedBy>admin</cp:lastModifiedBy>
  <cp:revision>2</cp:revision>
  <dcterms:created xsi:type="dcterms:W3CDTF">2014-02-20T04:34:00Z</dcterms:created>
  <dcterms:modified xsi:type="dcterms:W3CDTF">2014-02-20T04:34:00Z</dcterms:modified>
</cp:coreProperties>
</file>