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6A" w:rsidRDefault="0019396A" w:rsidP="00BF40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A" w:rsidRDefault="0019396A" w:rsidP="00EA54E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A54EA">
        <w:rPr>
          <w:rFonts w:ascii="Times New Roman" w:hAnsi="Times New Roman"/>
          <w:b/>
          <w:color w:val="FF0000"/>
          <w:sz w:val="24"/>
          <w:szCs w:val="24"/>
        </w:rPr>
        <w:t xml:space="preserve">ПЛАН-КОНСПЕКТ УРОКА </w:t>
      </w:r>
      <w:bookmarkStart w:id="0" w:name="_GoBack"/>
      <w:bookmarkEnd w:id="0"/>
    </w:p>
    <w:p w:rsidR="0019396A" w:rsidRPr="00EA54EA" w:rsidRDefault="0019396A" w:rsidP="00EA54E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399" w:type="dxa"/>
        <w:tblLayout w:type="fixed"/>
        <w:tblLook w:val="0000"/>
      </w:tblPr>
      <w:tblGrid>
        <w:gridCol w:w="534"/>
        <w:gridCol w:w="8646"/>
        <w:gridCol w:w="6219"/>
      </w:tblGrid>
      <w:tr w:rsidR="0019396A" w:rsidRPr="00B12FF6" w:rsidTr="00BC684D">
        <w:tc>
          <w:tcPr>
            <w:tcW w:w="534" w:type="dxa"/>
          </w:tcPr>
          <w:p w:rsidR="0019396A" w:rsidRPr="00B12FF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</w:tcPr>
          <w:p w:rsidR="0019396A" w:rsidRPr="00B12FF6" w:rsidRDefault="0019396A" w:rsidP="00BC684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ФИ</w:t>
            </w:r>
            <w:proofErr w:type="gramStart"/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Уразалиева</w:t>
            </w:r>
            <w:proofErr w:type="spell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Флюра</w:t>
            </w:r>
            <w:proofErr w:type="spell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6219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396A" w:rsidRPr="00B12FF6" w:rsidTr="00BC684D">
        <w:tc>
          <w:tcPr>
            <w:tcW w:w="534" w:type="dxa"/>
          </w:tcPr>
          <w:p w:rsidR="0019396A" w:rsidRPr="00B12FF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-М</w:t>
            </w:r>
            <w:proofErr w:type="gram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ОУ «ООШ п. Советский» </w:t>
            </w:r>
            <w:proofErr w:type="spellStart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Дергачевского</w:t>
            </w:r>
            <w:proofErr w:type="spell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 </w:t>
            </w:r>
          </w:p>
        </w:tc>
        <w:tc>
          <w:tcPr>
            <w:tcW w:w="6219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396A" w:rsidRPr="00B12FF6" w:rsidTr="00BC684D">
        <w:tc>
          <w:tcPr>
            <w:tcW w:w="534" w:type="dxa"/>
          </w:tcPr>
          <w:p w:rsidR="0019396A" w:rsidRPr="00B12FF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</w:tcPr>
          <w:p w:rsidR="0019396A" w:rsidRPr="00B12FF6" w:rsidRDefault="0019396A" w:rsidP="00BC684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</w:t>
            </w:r>
            <w:proofErr w:type="gramStart"/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учитель </w:t>
            </w:r>
          </w:p>
        </w:tc>
        <w:tc>
          <w:tcPr>
            <w:tcW w:w="6219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396A" w:rsidRPr="00B12FF6" w:rsidTr="00BC684D">
        <w:tc>
          <w:tcPr>
            <w:tcW w:w="534" w:type="dxa"/>
          </w:tcPr>
          <w:p w:rsidR="0019396A" w:rsidRPr="00B12FF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физика</w:t>
            </w:r>
          </w:p>
        </w:tc>
        <w:tc>
          <w:tcPr>
            <w:tcW w:w="6219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396A" w:rsidRPr="00B12FF6" w:rsidTr="00BC684D">
        <w:tc>
          <w:tcPr>
            <w:tcW w:w="534" w:type="dxa"/>
          </w:tcPr>
          <w:p w:rsidR="0019396A" w:rsidRPr="00B12FF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-8</w:t>
            </w:r>
          </w:p>
        </w:tc>
        <w:tc>
          <w:tcPr>
            <w:tcW w:w="6219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396A" w:rsidRPr="00B12FF6" w:rsidTr="00BC684D">
        <w:tc>
          <w:tcPr>
            <w:tcW w:w="534" w:type="dxa"/>
          </w:tcPr>
          <w:p w:rsidR="0019396A" w:rsidRPr="00B12FF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</w:tcPr>
          <w:p w:rsidR="00BC684D" w:rsidRPr="00B12FF6" w:rsidRDefault="0019396A" w:rsidP="00BC68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Тема и номер урока в теме</w:t>
            </w:r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-Д</w:t>
            </w:r>
            <w:proofErr w:type="gram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ействия электрического тока(№7)</w:t>
            </w:r>
          </w:p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19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396A" w:rsidRPr="00B12FF6" w:rsidTr="00BC684D">
        <w:tc>
          <w:tcPr>
            <w:tcW w:w="534" w:type="dxa"/>
          </w:tcPr>
          <w:p w:rsidR="0019396A" w:rsidRPr="00B12FF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</w:t>
            </w:r>
            <w:proofErr w:type="gramStart"/>
            <w:r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А.В. </w:t>
            </w:r>
            <w:proofErr w:type="spellStart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Перышкин</w:t>
            </w:r>
            <w:proofErr w:type="spell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Е.М. </w:t>
            </w:r>
            <w:proofErr w:type="spellStart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>Гутник</w:t>
            </w:r>
            <w:proofErr w:type="spellEnd"/>
            <w:r w:rsidR="00BC684D" w:rsidRPr="00B12F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Физика»</w:t>
            </w:r>
          </w:p>
        </w:tc>
        <w:tc>
          <w:tcPr>
            <w:tcW w:w="6219" w:type="dxa"/>
          </w:tcPr>
          <w:p w:rsidR="0019396A" w:rsidRPr="00B12FF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9396A" w:rsidRPr="00B12FF6" w:rsidRDefault="0019396A" w:rsidP="00EA54E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C684D" w:rsidRPr="00B12FF6" w:rsidRDefault="0019396A" w:rsidP="00BC684D">
      <w:pPr>
        <w:rPr>
          <w:rFonts w:ascii="Times New Roman" w:hAnsi="Times New Roman"/>
          <w:i/>
          <w:sz w:val="24"/>
          <w:szCs w:val="24"/>
        </w:rPr>
      </w:pPr>
      <w:r w:rsidRPr="00B12FF6">
        <w:rPr>
          <w:rFonts w:ascii="Times New Roman" w:hAnsi="Times New Roman"/>
          <w:b/>
          <w:bCs/>
          <w:i/>
          <w:iCs/>
          <w:sz w:val="24"/>
          <w:szCs w:val="24"/>
        </w:rPr>
        <w:t>Цель  урока:</w:t>
      </w:r>
      <w:r w:rsidRPr="00B12FF6">
        <w:rPr>
          <w:rFonts w:ascii="Times New Roman" w:hAnsi="Times New Roman"/>
          <w:i/>
          <w:sz w:val="24"/>
          <w:szCs w:val="24"/>
        </w:rPr>
        <w:t xml:space="preserve"> </w:t>
      </w:r>
      <w:r w:rsidR="00BC684D" w:rsidRPr="00B12FF6">
        <w:rPr>
          <w:rFonts w:ascii="Times New Roman" w:hAnsi="Times New Roman"/>
          <w:i/>
          <w:sz w:val="24"/>
          <w:szCs w:val="24"/>
        </w:rPr>
        <w:t>Познакомить учащихся с превращениями энергии электрического тока в другие виды энергии</w:t>
      </w:r>
    </w:p>
    <w:p w:rsidR="0019396A" w:rsidRPr="00B12FF6" w:rsidRDefault="0019396A" w:rsidP="00BC684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2FF6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Задачи:</w:t>
      </w:r>
    </w:p>
    <w:p w:rsidR="0019396A" w:rsidRPr="00B12FF6" w:rsidRDefault="0019396A" w:rsidP="0072791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12FF6">
        <w:rPr>
          <w:rFonts w:ascii="Times New Roman" w:hAnsi="Times New Roman"/>
          <w:i/>
          <w:sz w:val="24"/>
          <w:szCs w:val="24"/>
        </w:rPr>
        <w:t xml:space="preserve">- </w:t>
      </w:r>
      <w:r w:rsidRPr="00B12FF6">
        <w:rPr>
          <w:rFonts w:ascii="Times New Roman" w:hAnsi="Times New Roman"/>
          <w:i/>
          <w:sz w:val="24"/>
          <w:szCs w:val="24"/>
          <w:u w:val="single"/>
        </w:rPr>
        <w:t>образовательные (</w:t>
      </w:r>
      <w:r w:rsidRPr="00B12FF6">
        <w:rPr>
          <w:rFonts w:ascii="Times New Roman" w:hAnsi="Times New Roman"/>
          <w:i/>
          <w:sz w:val="24"/>
          <w:szCs w:val="24"/>
        </w:rPr>
        <w:t>формирование познавательных УУД</w:t>
      </w:r>
      <w:r w:rsidRPr="00B12FF6">
        <w:rPr>
          <w:rFonts w:ascii="Times New Roman" w:hAnsi="Times New Roman"/>
          <w:i/>
          <w:sz w:val="24"/>
          <w:szCs w:val="24"/>
          <w:u w:val="single"/>
        </w:rPr>
        <w:t>)</w:t>
      </w:r>
      <w:r w:rsidRPr="00B12FF6">
        <w:rPr>
          <w:rFonts w:ascii="Times New Roman" w:hAnsi="Times New Roman"/>
          <w:i/>
          <w:sz w:val="24"/>
          <w:szCs w:val="24"/>
        </w:rPr>
        <w:t xml:space="preserve">:   </w:t>
      </w:r>
      <w:r w:rsidR="00FE402E" w:rsidRPr="00B12FF6">
        <w:rPr>
          <w:rFonts w:ascii="Times New Roman" w:hAnsi="Times New Roman"/>
          <w:i/>
          <w:sz w:val="24"/>
          <w:szCs w:val="24"/>
        </w:rPr>
        <w:t>определяют основную и второстепенную информацию; выделяют количественные характеристики объектов, заданными словами.</w:t>
      </w:r>
      <w:proofErr w:type="gramEnd"/>
    </w:p>
    <w:p w:rsidR="00C07B17" w:rsidRPr="00B12FF6" w:rsidRDefault="0019396A" w:rsidP="0072791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12FF6">
        <w:rPr>
          <w:rFonts w:ascii="Times New Roman" w:hAnsi="Times New Roman"/>
          <w:i/>
          <w:sz w:val="24"/>
          <w:szCs w:val="24"/>
        </w:rPr>
        <w:t xml:space="preserve">- </w:t>
      </w:r>
      <w:r w:rsidRPr="00B12FF6">
        <w:rPr>
          <w:rFonts w:ascii="Times New Roman" w:hAnsi="Times New Roman"/>
          <w:i/>
          <w:sz w:val="24"/>
          <w:szCs w:val="24"/>
          <w:u w:val="single"/>
        </w:rPr>
        <w:t>воспитательные (</w:t>
      </w:r>
      <w:r w:rsidRPr="00B12FF6">
        <w:rPr>
          <w:rFonts w:ascii="Times New Roman" w:hAnsi="Times New Roman"/>
          <w:i/>
          <w:sz w:val="24"/>
          <w:szCs w:val="24"/>
        </w:rPr>
        <w:t xml:space="preserve">формирование коммуникативных и личностных </w:t>
      </w:r>
      <w:r w:rsidR="00E924FE" w:rsidRPr="00B12FF6">
        <w:rPr>
          <w:rFonts w:ascii="Times New Roman" w:hAnsi="Times New Roman"/>
          <w:i/>
          <w:sz w:val="24"/>
          <w:szCs w:val="24"/>
        </w:rPr>
        <w:t xml:space="preserve"> </w:t>
      </w:r>
      <w:r w:rsidRPr="00B12FF6">
        <w:rPr>
          <w:rFonts w:ascii="Times New Roman" w:hAnsi="Times New Roman"/>
          <w:i/>
          <w:sz w:val="24"/>
          <w:szCs w:val="24"/>
        </w:rPr>
        <w:t>УУД</w:t>
      </w:r>
      <w:r w:rsidRPr="00B12FF6">
        <w:rPr>
          <w:rFonts w:ascii="Times New Roman" w:hAnsi="Times New Roman"/>
          <w:i/>
          <w:sz w:val="24"/>
          <w:szCs w:val="24"/>
          <w:u w:val="single"/>
        </w:rPr>
        <w:t>)</w:t>
      </w:r>
      <w:r w:rsidRPr="00B12FF6">
        <w:rPr>
          <w:rFonts w:ascii="Times New Roman" w:hAnsi="Times New Roman"/>
          <w:i/>
          <w:sz w:val="24"/>
          <w:szCs w:val="24"/>
        </w:rPr>
        <w:t xml:space="preserve">:  </w:t>
      </w:r>
      <w:r w:rsidR="00E924FE" w:rsidRPr="00B12FF6">
        <w:rPr>
          <w:rFonts w:ascii="Times New Roman" w:hAnsi="Times New Roman"/>
          <w:i/>
          <w:sz w:val="24"/>
          <w:szCs w:val="24"/>
        </w:rPr>
        <w:t>вступают в диалог, участвуют</w:t>
      </w:r>
      <w:r w:rsidRPr="00B12FF6">
        <w:rPr>
          <w:rFonts w:ascii="Times New Roman" w:hAnsi="Times New Roman"/>
          <w:i/>
          <w:sz w:val="24"/>
          <w:szCs w:val="24"/>
        </w:rPr>
        <w:t xml:space="preserve"> </w:t>
      </w:r>
      <w:r w:rsidR="00E924FE" w:rsidRPr="00B12FF6">
        <w:rPr>
          <w:rFonts w:ascii="Times New Roman" w:hAnsi="Times New Roman"/>
          <w:i/>
          <w:sz w:val="24"/>
          <w:szCs w:val="24"/>
        </w:rPr>
        <w:t>в коллективном обсуждении проблем, учатся владеть монологической и диалогической формами речи.</w:t>
      </w:r>
      <w:proofErr w:type="gramEnd"/>
    </w:p>
    <w:p w:rsidR="00C07B17" w:rsidRPr="00B12FF6" w:rsidRDefault="0019396A" w:rsidP="00E924F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12FF6">
        <w:rPr>
          <w:rFonts w:ascii="Times New Roman" w:hAnsi="Times New Roman"/>
          <w:i/>
          <w:sz w:val="24"/>
          <w:szCs w:val="24"/>
        </w:rPr>
        <w:t xml:space="preserve">- </w:t>
      </w:r>
      <w:r w:rsidRPr="00B12FF6">
        <w:rPr>
          <w:rFonts w:ascii="Times New Roman" w:hAnsi="Times New Roman"/>
          <w:i/>
          <w:sz w:val="24"/>
          <w:szCs w:val="24"/>
          <w:u w:val="single"/>
        </w:rPr>
        <w:t>развивающие</w:t>
      </w:r>
      <w:r w:rsidRPr="00B12FF6">
        <w:rPr>
          <w:rFonts w:ascii="Times New Roman" w:hAnsi="Times New Roman"/>
          <w:i/>
          <w:sz w:val="24"/>
          <w:szCs w:val="24"/>
        </w:rPr>
        <w:t xml:space="preserve"> (формирование регулятивных УУД</w:t>
      </w:r>
      <w:proofErr w:type="gramStart"/>
      <w:r w:rsidRPr="00B12FF6">
        <w:rPr>
          <w:rFonts w:ascii="Times New Roman" w:hAnsi="Times New Roman"/>
          <w:i/>
          <w:sz w:val="24"/>
          <w:szCs w:val="24"/>
        </w:rPr>
        <w:t>)</w:t>
      </w:r>
      <w:r w:rsidR="00E924FE" w:rsidRPr="00B12FF6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E924FE" w:rsidRPr="00B12FF6">
        <w:rPr>
          <w:rFonts w:ascii="Times New Roman" w:hAnsi="Times New Roman"/>
          <w:i/>
          <w:sz w:val="24"/>
          <w:szCs w:val="24"/>
        </w:rPr>
        <w:t>тавят учебную задачу на основе соотнесения и известного и неизвестного.</w:t>
      </w:r>
    </w:p>
    <w:p w:rsidR="008C3A0E" w:rsidRPr="00B12FF6" w:rsidRDefault="0019396A" w:rsidP="008C3A0E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12FF6">
        <w:rPr>
          <w:rFonts w:ascii="Times New Roman" w:hAnsi="Times New Roman"/>
          <w:b/>
          <w:bCs/>
          <w:i/>
          <w:iCs/>
          <w:sz w:val="24"/>
          <w:szCs w:val="24"/>
        </w:rPr>
        <w:t>Тип урока:</w:t>
      </w:r>
      <w:r w:rsidR="00E924FE" w:rsidRPr="00B12FF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924FE" w:rsidRPr="00B12FF6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E924FE" w:rsidRPr="00B12FF6">
        <w:rPr>
          <w:rStyle w:val="c2"/>
          <w:rFonts w:ascii="Times New Roman" w:hAnsi="Times New Roman"/>
          <w:i/>
          <w:sz w:val="24"/>
          <w:szCs w:val="24"/>
        </w:rPr>
        <w:t>Урок</w:t>
      </w:r>
      <w:r w:rsidR="008C3A0E" w:rsidRPr="00B12FF6">
        <w:rPr>
          <w:rFonts w:ascii="Times New Roman" w:hAnsi="Times New Roman"/>
          <w:bCs/>
          <w:i/>
          <w:color w:val="000000"/>
          <w:sz w:val="24"/>
          <w:szCs w:val="24"/>
        </w:rPr>
        <w:t xml:space="preserve"> отработки умений и рефлексии</w:t>
      </w:r>
      <w:r w:rsidR="00E924FE" w:rsidRPr="00B12FF6">
        <w:rPr>
          <w:rStyle w:val="c2"/>
          <w:rFonts w:ascii="Times New Roman" w:hAnsi="Times New Roman"/>
          <w:i/>
          <w:sz w:val="24"/>
          <w:szCs w:val="24"/>
        </w:rPr>
        <w:t>.</w:t>
      </w:r>
    </w:p>
    <w:p w:rsidR="008C3A0E" w:rsidRPr="00B12FF6" w:rsidRDefault="0019396A" w:rsidP="008C3A0E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12FF6">
        <w:rPr>
          <w:rFonts w:ascii="Times New Roman" w:hAnsi="Times New Roman"/>
          <w:b/>
          <w:bCs/>
          <w:i/>
          <w:iCs/>
          <w:sz w:val="24"/>
          <w:szCs w:val="24"/>
        </w:rPr>
        <w:t>Формы работы учащихся:</w:t>
      </w:r>
      <w:r w:rsidRPr="00B12FF6">
        <w:rPr>
          <w:rFonts w:ascii="Times New Roman" w:hAnsi="Times New Roman"/>
          <w:i/>
          <w:sz w:val="24"/>
          <w:szCs w:val="24"/>
        </w:rPr>
        <w:t xml:space="preserve"> </w:t>
      </w:r>
      <w:r w:rsidR="008C3A0E" w:rsidRPr="00B12FF6">
        <w:rPr>
          <w:rFonts w:ascii="Times New Roman" w:hAnsi="Times New Roman"/>
          <w:i/>
          <w:sz w:val="24"/>
          <w:szCs w:val="24"/>
        </w:rPr>
        <w:t>т</w:t>
      </w:r>
      <w:r w:rsidR="008C3A0E" w:rsidRPr="00B12FF6">
        <w:rPr>
          <w:rFonts w:ascii="Times New Roman" w:hAnsi="Times New Roman"/>
          <w:i/>
          <w:iCs/>
          <w:sz w:val="24"/>
          <w:szCs w:val="24"/>
        </w:rPr>
        <w:t>ворческие задания различного рода; работа в  группах; обучающие игры; разминки различного рода.</w:t>
      </w:r>
    </w:p>
    <w:p w:rsidR="0019396A" w:rsidRPr="00B12FF6" w:rsidRDefault="0019396A" w:rsidP="00B12FF6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2FF6">
        <w:rPr>
          <w:rFonts w:ascii="Times New Roman" w:hAnsi="Times New Roman"/>
          <w:b/>
          <w:bCs/>
          <w:i/>
          <w:iCs/>
          <w:sz w:val="24"/>
          <w:szCs w:val="24"/>
        </w:rPr>
        <w:t>Необходимое техническое оборудование:</w:t>
      </w:r>
      <w:r w:rsidRPr="00B12FF6">
        <w:rPr>
          <w:rFonts w:ascii="Times New Roman" w:hAnsi="Times New Roman"/>
          <w:i/>
          <w:sz w:val="24"/>
          <w:szCs w:val="24"/>
        </w:rPr>
        <w:t xml:space="preserve"> </w:t>
      </w:r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Штатив с муфтой и </w:t>
      </w:r>
      <w:proofErr w:type="spellStart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лапкой</w:t>
      </w:r>
      <w:proofErr w:type="gramStart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,и</w:t>
      </w:r>
      <w:proofErr w:type="gramEnd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сточник</w:t>
      </w:r>
      <w:proofErr w:type="spellEnd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тока (батарея гальванических элементов),электрическая </w:t>
      </w:r>
      <w:proofErr w:type="spellStart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лампа,катушка</w:t>
      </w:r>
      <w:proofErr w:type="spellEnd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</w:t>
      </w:r>
      <w:proofErr w:type="spellStart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сердечником,железный</w:t>
      </w:r>
      <w:proofErr w:type="spellEnd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гвоздь,</w:t>
      </w:r>
      <w:r w:rsidR="00B12FF6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ключ </w:t>
      </w:r>
      <w:r w:rsidR="00B12FF6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,с</w:t>
      </w:r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теклянный сосуд с раствором </w:t>
      </w:r>
      <w:r w:rsidR="00B12FF6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медного купороса, у</w:t>
      </w:r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гольные </w:t>
      </w:r>
      <w:r w:rsidR="00B12FF6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электроды, м</w:t>
      </w:r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елкие железные </w:t>
      </w:r>
      <w:proofErr w:type="spellStart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предметы</w:t>
      </w:r>
      <w:r w:rsidR="00B12FF6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,с</w:t>
      </w:r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оединительные</w:t>
      </w:r>
      <w:proofErr w:type="spellEnd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провода</w:t>
      </w:r>
      <w:r w:rsidR="00B12FF6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,э</w:t>
      </w:r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>лектрический</w:t>
      </w:r>
      <w:proofErr w:type="spellEnd"/>
      <w:r w:rsidR="008C3A0E" w:rsidRPr="00B12F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звонок</w:t>
      </w:r>
    </w:p>
    <w:p w:rsidR="00C07B17" w:rsidRPr="00B12FF6" w:rsidRDefault="00C07B17" w:rsidP="00C07B17">
      <w:pPr>
        <w:suppressAutoHyphens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9396A" w:rsidRPr="002D3D30" w:rsidRDefault="0019396A" w:rsidP="00EA54EA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4"/>
        </w:rPr>
      </w:pPr>
      <w:r w:rsidRPr="002D3D30">
        <w:rPr>
          <w:rFonts w:ascii="Times New Roman" w:hAnsi="Times New Roman"/>
          <w:b/>
          <w:sz w:val="24"/>
        </w:rPr>
        <w:t>ТЕХНОЛОГИЧЕСКАЯ КАРТА  УРОКА</w:t>
      </w:r>
    </w:p>
    <w:tbl>
      <w:tblPr>
        <w:tblW w:w="15594" w:type="dxa"/>
        <w:tblInd w:w="-318" w:type="dxa"/>
        <w:tblLayout w:type="fixed"/>
        <w:tblLook w:val="0000"/>
      </w:tblPr>
      <w:tblGrid>
        <w:gridCol w:w="426"/>
        <w:gridCol w:w="1985"/>
        <w:gridCol w:w="2126"/>
        <w:gridCol w:w="2268"/>
        <w:gridCol w:w="2126"/>
        <w:gridCol w:w="851"/>
        <w:gridCol w:w="1984"/>
        <w:gridCol w:w="1843"/>
        <w:gridCol w:w="1985"/>
      </w:tblGrid>
      <w:tr w:rsidR="0019396A" w:rsidRPr="00334326" w:rsidTr="006D20EC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используемых ЭОР</w:t>
            </w:r>
          </w:p>
          <w:p w:rsidR="0019396A" w:rsidRPr="00334326" w:rsidRDefault="0019396A" w:rsidP="006D20EC">
            <w:pPr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  <w:p w:rsidR="0019396A" w:rsidRPr="00334326" w:rsidRDefault="0019396A" w:rsidP="006D20EC">
            <w:pPr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19396A" w:rsidRPr="00334326" w:rsidRDefault="0019396A" w:rsidP="006D20EC">
            <w:pPr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34326">
              <w:rPr>
                <w:rFonts w:ascii="Times New Roman" w:hAnsi="Times New Roman"/>
                <w:i/>
                <w:sz w:val="18"/>
                <w:szCs w:val="18"/>
              </w:rPr>
              <w:t>(в мин.)</w:t>
            </w:r>
          </w:p>
          <w:p w:rsidR="0019396A" w:rsidRPr="00334326" w:rsidRDefault="0019396A" w:rsidP="006D20EC">
            <w:pPr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19396A" w:rsidRPr="00334326" w:rsidTr="006D20EC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19396A" w:rsidRPr="00334326" w:rsidTr="006D20EC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6A" w:rsidRPr="00334326" w:rsidRDefault="0019396A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C3A0E" w:rsidRPr="00334326" w:rsidTr="00EE59BB">
        <w:trPr>
          <w:trHeight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A0E" w:rsidRPr="00334326" w:rsidRDefault="008C3A0E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A0E" w:rsidRDefault="008C3A0E">
            <w:pPr>
              <w:pStyle w:val="nospacing"/>
              <w:jc w:val="center"/>
            </w:pPr>
            <w:r>
              <w:t xml:space="preserve">Организационный момент </w:t>
            </w:r>
          </w:p>
          <w:p w:rsidR="008C3A0E" w:rsidRDefault="008C3A0E">
            <w:pPr>
              <w:pStyle w:val="nospacing"/>
              <w:jc w:val="center"/>
            </w:pPr>
            <w:r>
              <w:t xml:space="preserve">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A0E" w:rsidRDefault="008C3A0E">
            <w:pPr>
              <w:pStyle w:val="nospacing"/>
              <w:jc w:val="center"/>
            </w:pPr>
            <w:r>
              <w:t xml:space="preserve">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A0E" w:rsidRDefault="002D3D30">
            <w:pPr>
              <w:pStyle w:val="nospacing"/>
              <w:jc w:val="center"/>
            </w:pPr>
            <w:r>
              <w:t>Приветственное слово учителя</w:t>
            </w:r>
            <w:r w:rsidR="008C3A0E">
              <w:t xml:space="preserve">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A0E" w:rsidRDefault="002D3D30">
            <w:pPr>
              <w:pStyle w:val="nospacing"/>
              <w:jc w:val="center"/>
            </w:pPr>
            <w:r>
              <w:rPr>
                <w:rStyle w:val="c1"/>
              </w:rPr>
              <w:t>Проверяет готовность детей к уроку.</w:t>
            </w:r>
            <w:r w:rsidR="008C3A0E">
              <w:t xml:space="preserve"> 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Default="00831AC0">
            <w:pPr>
              <w:pStyle w:val="nospacing"/>
              <w:jc w:val="center"/>
            </w:pPr>
            <w:r>
              <w:t>2мин</w:t>
            </w:r>
            <w:r w:rsidR="008C3A0E">
              <w:t xml:space="preserve">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2D3D30" w:rsidRDefault="002D3D30" w:rsidP="006D20EC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D3D3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Воспринимают </w:t>
            </w:r>
            <w:proofErr w:type="spellStart"/>
            <w:r w:rsidRPr="002D3D30">
              <w:rPr>
                <w:rStyle w:val="c1"/>
                <w:rFonts w:ascii="Times New Roman" w:hAnsi="Times New Roman"/>
                <w:sz w:val="24"/>
                <w:szCs w:val="24"/>
              </w:rPr>
              <w:t>наслух</w:t>
            </w:r>
            <w:proofErr w:type="spellEnd"/>
            <w:r w:rsidRPr="002D3D3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перечень необходимых   принадлежностей, контролируют готовность к  уроку.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334326" w:rsidRDefault="008C3A0E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334326" w:rsidRDefault="00831AC0" w:rsidP="00831AC0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297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3A0E" w:rsidRPr="00F25FB9" w:rsidTr="00EE59BB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C3A0E" w:rsidRPr="00F25FB9" w:rsidRDefault="008C3A0E" w:rsidP="0037210E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C3A0E" w:rsidRPr="00F25FB9" w:rsidRDefault="008C3A0E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Актуализация знаний </w:t>
            </w:r>
          </w:p>
          <w:p w:rsidR="008C3A0E" w:rsidRPr="00F25FB9" w:rsidRDefault="008C3A0E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 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7210E" w:rsidRPr="00F25FB9" w:rsidRDefault="0037210E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  <w:r w:rsidRPr="00F25FB9">
              <w:rPr>
                <w:color w:val="1F497D" w:themeColor="text2"/>
                <w:u w:val="single"/>
              </w:rPr>
              <w:t xml:space="preserve">http://files.school-collection.edu.ru/dlrstore/669ba06b-e921-11dc-95ff-0800200c9a66/3_9.swf  </w:t>
            </w:r>
          </w:p>
          <w:p w:rsidR="008C3A0E" w:rsidRPr="00F25FB9" w:rsidRDefault="008C3A0E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 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31AC0" w:rsidRPr="00F25FB9" w:rsidRDefault="00831AC0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1.Вначале взаимопроверка карточек №1 и</w:t>
            </w:r>
            <w:proofErr w:type="gramStart"/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паре по эталону.</w:t>
            </w:r>
          </w:p>
          <w:p w:rsidR="0037210E" w:rsidRPr="00F25FB9" w:rsidRDefault="00831AC0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7210E"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опрос:</w:t>
            </w:r>
          </w:p>
          <w:p w:rsidR="0037210E" w:rsidRPr="00F25FB9" w:rsidRDefault="0037210E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электрический ток?</w:t>
            </w:r>
          </w:p>
          <w:p w:rsidR="0037210E" w:rsidRPr="00F25FB9" w:rsidRDefault="0037210E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Каковы  необходимые условия для существования электрического тока?</w:t>
            </w:r>
          </w:p>
          <w:p w:rsidR="0037210E" w:rsidRPr="00F25FB9" w:rsidRDefault="0037210E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представляет собой электрический ток в металлах?</w:t>
            </w:r>
          </w:p>
          <w:p w:rsidR="0037210E" w:rsidRPr="00F25FB9" w:rsidRDefault="0037210E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представляет собой электрический ток в растворах и расплавах электролитов? В </w:t>
            </w: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газах?</w:t>
            </w:r>
          </w:p>
          <w:p w:rsidR="0037210E" w:rsidRPr="00F25FB9" w:rsidRDefault="0037210E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атом становится положительным ионом?</w:t>
            </w:r>
          </w:p>
          <w:p w:rsidR="0037210E" w:rsidRPr="00F25FB9" w:rsidRDefault="0037210E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атом становится отрицательным ионом?</w:t>
            </w:r>
          </w:p>
          <w:p w:rsidR="008C3A0E" w:rsidRPr="00F25FB9" w:rsidRDefault="008C3A0E" w:rsidP="0037210E">
            <w:pPr>
              <w:pStyle w:val="nospacing"/>
              <w:spacing w:before="0" w:beforeAutospacing="0" w:after="0" w:afterAutospacing="0"/>
              <w:jc w:val="center"/>
            </w:pPr>
            <w:r w:rsidRPr="00F25FB9">
              <w:t xml:space="preserve"> 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12FF6" w:rsidRPr="00F25FB9" w:rsidRDefault="00831AC0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B12FF6"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у доски</w:t>
            </w:r>
          </w:p>
          <w:p w:rsidR="00831AC0" w:rsidRPr="00F25FB9" w:rsidRDefault="00B12FF6" w:rsidP="00831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Подписать условные элементы электрической цепи</w:t>
            </w:r>
          </w:p>
          <w:p w:rsidR="00831AC0" w:rsidRPr="00F25FB9" w:rsidRDefault="00831AC0" w:rsidP="00831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Индивидуальная работа на карточках</w:t>
            </w:r>
          </w:p>
          <w:p w:rsidR="00831AC0" w:rsidRPr="00F25FB9" w:rsidRDefault="00831AC0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3A0E" w:rsidRPr="00F25FB9" w:rsidRDefault="008C3A0E" w:rsidP="0037210E">
            <w:pPr>
              <w:pStyle w:val="nospacing"/>
              <w:spacing w:before="0" w:beforeAutospacing="0" w:after="0" w:afterAutospacing="0"/>
              <w:jc w:val="center"/>
            </w:pPr>
            <w:r w:rsidRPr="00F25FB9">
              <w:t xml:space="preserve"> 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831AC0" w:rsidP="0037210E">
            <w:pPr>
              <w:pStyle w:val="nospacing"/>
              <w:spacing w:before="0" w:beforeAutospacing="0" w:after="0" w:afterAutospacing="0"/>
              <w:jc w:val="center"/>
            </w:pPr>
            <w:r w:rsidRPr="00F25FB9">
              <w:t>8мин.</w:t>
            </w:r>
            <w:r w:rsidR="008C3A0E" w:rsidRPr="00F25FB9">
              <w:t xml:space="preserve"> 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831AC0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FB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25FB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учащихся; </w:t>
            </w:r>
            <w:r w:rsidRPr="00F25F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831AC0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FB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F25FB9">
              <w:rPr>
                <w:rFonts w:ascii="Times New Roman" w:hAnsi="Times New Roman"/>
                <w:sz w:val="24"/>
                <w:szCs w:val="24"/>
              </w:rPr>
              <w:t xml:space="preserve">, как постановка учебной задачи на основе соотнесения того, что известно и усвоено </w:t>
            </w:r>
            <w:proofErr w:type="gramStart"/>
            <w:r w:rsidRPr="00F25FB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25FB9">
              <w:rPr>
                <w:rFonts w:ascii="Times New Roman" w:hAnsi="Times New Roman"/>
                <w:sz w:val="24"/>
                <w:szCs w:val="24"/>
              </w:rPr>
              <w:t xml:space="preserve">, и того, что еще неизвестно; </w:t>
            </w:r>
            <w:r w:rsidRPr="00F25FB9">
              <w:rPr>
                <w:rFonts w:ascii="Times New Roman" w:hAnsi="Times New Roman"/>
                <w:sz w:val="24"/>
                <w:szCs w:val="24"/>
              </w:rPr>
              <w:br/>
              <w:t>планирование - определение последовательности промежуточных целей с учетом конечного результата; составление плана и последовательн</w:t>
            </w:r>
            <w:r w:rsidRPr="00F25FB9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831AC0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образовательной деятельности обучающихся воспитанников на основе личностно-ориентированного подхода</w:t>
            </w:r>
          </w:p>
        </w:tc>
      </w:tr>
      <w:tr w:rsidR="008C3A0E" w:rsidRPr="00F25FB9" w:rsidTr="00EE59BB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C3A0E" w:rsidRPr="00F25FB9" w:rsidRDefault="008C3A0E" w:rsidP="0037210E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5F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C3A0E" w:rsidRPr="00F25FB9" w:rsidRDefault="008C3A0E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Изучение нового материала </w:t>
            </w:r>
          </w:p>
          <w:p w:rsidR="008C3A0E" w:rsidRPr="00F25FB9" w:rsidRDefault="008C3A0E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 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3A0E" w:rsidRPr="00F25FB9" w:rsidRDefault="0037210E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  <w:r w:rsidRPr="00F25FB9">
              <w:rPr>
                <w:color w:val="1F497D" w:themeColor="text2"/>
                <w:u w:val="single"/>
              </w:rPr>
              <w:t>http://files.school-collection.edu.ru/dlrstore/669ba06c-e921-11dc-95ff-0800200c9a66/3_10.swf</w:t>
            </w:r>
            <w:r w:rsidR="008C3A0E" w:rsidRPr="00F25FB9">
              <w:rPr>
                <w:color w:val="1F497D" w:themeColor="text2"/>
                <w:u w:val="single"/>
              </w:rPr>
              <w:t xml:space="preserve"> 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12FF6" w:rsidRPr="00F25FB9" w:rsidRDefault="00B12FF6" w:rsidP="003721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Объяснение учителя:</w:t>
            </w:r>
          </w:p>
          <w:p w:rsidR="00B12FF6" w:rsidRPr="00F25FB9" w:rsidRDefault="00B12FF6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Электрический ток</w:t>
            </w: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направленное движение заряженных частиц. Непосредственно наблюдать за движением заряженных частиц в проводнике не возможно, поэтому судить об электрическом токе в цепи можно по его действиям</w:t>
            </w:r>
          </w:p>
          <w:p w:rsidR="00B12FF6" w:rsidRPr="00F25FB9" w:rsidRDefault="00B12FF6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5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Действия электрического тока</w:t>
            </w: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явления, которые наблюдаются в при наличии электрического </w:t>
            </w: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тока в цепи.</w:t>
            </w:r>
            <w:proofErr w:type="gramEnd"/>
          </w:p>
          <w:p w:rsidR="00B12FF6" w:rsidRPr="00F25FB9" w:rsidRDefault="00B12FF6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некоторыми действиями электрического тока вы постоянно встречаетесь в жизни</w:t>
            </w:r>
          </w:p>
          <w:p w:rsidR="008C3A0E" w:rsidRPr="00F25FB9" w:rsidRDefault="008C3A0E" w:rsidP="0037210E">
            <w:pPr>
              <w:pStyle w:val="nospacing"/>
              <w:spacing w:before="0" w:beforeAutospacing="0" w:after="0" w:afterAutospacing="0"/>
              <w:jc w:val="center"/>
            </w:pPr>
            <w:r w:rsidRPr="00F25FB9">
              <w:t xml:space="preserve"> 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31AC0" w:rsidRPr="00F25FB9" w:rsidRDefault="00831AC0" w:rsidP="00831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1.Сообщение учащегося</w:t>
            </w:r>
          </w:p>
          <w:p w:rsidR="008C3A0E" w:rsidRPr="00F25FB9" w:rsidRDefault="00831AC0" w:rsidP="00831AC0">
            <w:pPr>
              <w:pStyle w:val="nospacing"/>
              <w:spacing w:before="0" w:beforeAutospacing="0" w:after="0" w:afterAutospacing="0"/>
              <w:jc w:val="center"/>
            </w:pPr>
            <w:r w:rsidRPr="00F25FB9">
              <w:rPr>
                <w:color w:val="030303"/>
              </w:rPr>
              <w:t>Электролиз и его применение в технике</w:t>
            </w:r>
            <w:r w:rsidR="008C3A0E" w:rsidRPr="00F25FB9">
              <w:t xml:space="preserve">  </w:t>
            </w:r>
          </w:p>
          <w:p w:rsidR="00831AC0" w:rsidRPr="00F25FB9" w:rsidRDefault="00831AC0" w:rsidP="00831A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5F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Демонстрации:</w:t>
            </w:r>
            <w:r w:rsidRPr="00F25F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1AC0" w:rsidRPr="00F25FB9" w:rsidRDefault="00831AC0" w:rsidP="00831A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 xml:space="preserve">1.Намагничивание катушки, при прохождении электрического тока </w:t>
            </w:r>
          </w:p>
          <w:p w:rsidR="00831AC0" w:rsidRPr="00F25FB9" w:rsidRDefault="00831AC0" w:rsidP="00831AC0">
            <w:pPr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>2.Почему катушка в первом случае не притягивается, а во втором случае она взаимодействует с магнитом?</w:t>
            </w:r>
          </w:p>
          <w:p w:rsidR="00831AC0" w:rsidRPr="00F25FB9" w:rsidRDefault="00831AC0" w:rsidP="00831AC0">
            <w:pPr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lastRenderedPageBreak/>
              <w:t>3.намагничивание гвоздя</w:t>
            </w:r>
          </w:p>
          <w:p w:rsidR="00831AC0" w:rsidRPr="00F25FB9" w:rsidRDefault="00831AC0" w:rsidP="00831AC0">
            <w:pPr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>4.Как можно объяснить это явление?</w:t>
            </w:r>
          </w:p>
          <w:p w:rsidR="00F25FB9" w:rsidRPr="00F25FB9" w:rsidRDefault="00831AC0" w:rsidP="00831AC0">
            <w:pPr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>5.Где это свойство применяется в жизн</w:t>
            </w:r>
            <w:r w:rsidR="002D3D3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25FB9" w:rsidRPr="00F25FB9" w:rsidRDefault="00F25FB9" w:rsidP="00831AC0">
            <w:pPr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Демонстрация:</w:t>
            </w:r>
            <w:r w:rsidRPr="00F25F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3D30">
              <w:rPr>
                <w:rFonts w:ascii="Times New Roman" w:hAnsi="Times New Roman"/>
                <w:sz w:val="24"/>
                <w:szCs w:val="24"/>
              </w:rPr>
              <w:t>работа электрического звонка</w:t>
            </w:r>
          </w:p>
          <w:p w:rsidR="00831AC0" w:rsidRPr="00F25FB9" w:rsidRDefault="00831AC0" w:rsidP="00831AC0">
            <w:pPr>
              <w:pStyle w:val="nospacing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831AC0" w:rsidP="0037210E">
            <w:pPr>
              <w:pStyle w:val="nospacing"/>
              <w:spacing w:before="0" w:beforeAutospacing="0" w:after="0" w:afterAutospacing="0"/>
              <w:jc w:val="center"/>
            </w:pPr>
            <w:r w:rsidRPr="00F25FB9">
              <w:lastRenderedPageBreak/>
              <w:t>20мин</w:t>
            </w:r>
            <w:r w:rsidR="008C3A0E" w:rsidRPr="00F25FB9">
              <w:t xml:space="preserve"> 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C0" w:rsidRPr="00831AC0" w:rsidRDefault="00831AC0" w:rsidP="00831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использование индуктивного умозаключения; </w:t>
            </w:r>
          </w:p>
          <w:p w:rsidR="00831AC0" w:rsidRPr="00831AC0" w:rsidRDefault="00831AC0" w:rsidP="00831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выведение следствий из определения понятия; </w:t>
            </w:r>
          </w:p>
          <w:p w:rsidR="008C3A0E" w:rsidRPr="00F25FB9" w:rsidRDefault="00831AC0" w:rsidP="00831AC0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приводить </w:t>
            </w:r>
            <w:proofErr w:type="spellStart"/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831AC0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>работа по алгоритму, с памятками, правилами – ориентирами по формированию общих приёмов учебной деятельности по усвоению физических понятий.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C0" w:rsidRPr="00831AC0" w:rsidRDefault="00831AC0" w:rsidP="00831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выражать свои мысли; </w:t>
            </w:r>
          </w:p>
          <w:p w:rsidR="008C3A0E" w:rsidRPr="00F25FB9" w:rsidRDefault="00831AC0" w:rsidP="00831AC0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</w:tr>
      <w:tr w:rsidR="008C3A0E" w:rsidRPr="00F25FB9" w:rsidTr="00EE59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A0E" w:rsidRPr="00F25FB9" w:rsidRDefault="008C3A0E" w:rsidP="0037210E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5F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A0E" w:rsidRPr="00F25FB9" w:rsidRDefault="008C3A0E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Первичное осмысление и закрепление </w:t>
            </w:r>
          </w:p>
          <w:p w:rsidR="008C3A0E" w:rsidRPr="00F25FB9" w:rsidRDefault="008C3A0E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10E" w:rsidRPr="00F25FB9" w:rsidRDefault="0037210E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37210E" w:rsidRPr="00F25FB9" w:rsidRDefault="0037210E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2D3D30" w:rsidRDefault="002D3D30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2D3D30" w:rsidRDefault="002D3D30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37210E" w:rsidRPr="00F25FB9" w:rsidRDefault="00CC2A94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  <w:hyperlink r:id="rId5" w:history="1">
              <w:r w:rsidR="0037210E" w:rsidRPr="00F25FB9">
                <w:rPr>
                  <w:rStyle w:val="a4"/>
                </w:rPr>
                <w:t>http://files.school-collection.edu.ru/dlrstore/669b7959-e921-11dc-95ff-0800200c9a66/index_listing.html</w:t>
              </w:r>
            </w:hyperlink>
          </w:p>
          <w:p w:rsidR="0037210E" w:rsidRPr="00F25FB9" w:rsidRDefault="0037210E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  <w:p w:rsidR="0037210E" w:rsidRPr="00F25FB9" w:rsidRDefault="0037210E" w:rsidP="0037210E">
            <w:pPr>
              <w:pStyle w:val="nospacing"/>
              <w:spacing w:after="0" w:afterAutospacing="0"/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F6" w:rsidRPr="00F25FB9" w:rsidRDefault="00B12FF6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Беседа:</w:t>
            </w: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происходит</w:t>
            </w:r>
            <w:r w:rsidRPr="00F25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включении электроплитки в сеть?  (наблюдается тепловое действие тока). </w:t>
            </w:r>
          </w:p>
          <w:p w:rsidR="00B12FF6" w:rsidRPr="00F25FB9" w:rsidRDefault="00B12FF6" w:rsidP="00372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что наблюдается при включении электрической лампы в сеть?  (вольфрамовая нить нагревается до такой температуры, что начинает излучать свет)</w:t>
            </w:r>
          </w:p>
          <w:p w:rsidR="008C3A0E" w:rsidRPr="00F25FB9" w:rsidRDefault="008C3A0E" w:rsidP="00831AC0">
            <w:pPr>
              <w:pStyle w:val="nospacing"/>
              <w:spacing w:before="0" w:beforeAutospacing="0" w:after="0" w:afterAutospacing="0"/>
            </w:pPr>
            <w:r w:rsidRPr="00F25FB9">
              <w:lastRenderedPageBreak/>
              <w:t xml:space="preserve">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10E" w:rsidRPr="00F25FB9" w:rsidRDefault="0037210E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37210E" w:rsidRDefault="00F25FB9" w:rsidP="0037210E">
            <w:pPr>
              <w:pStyle w:val="nospacing"/>
              <w:spacing w:before="0" w:beforeAutospacing="0" w:after="0" w:afterAutospacing="0"/>
              <w:jc w:val="center"/>
            </w:pPr>
            <w:r>
              <w:t>Работа по схеме</w:t>
            </w:r>
          </w:p>
          <w:p w:rsidR="002D3D30" w:rsidRPr="00F25FB9" w:rsidRDefault="002D3D30" w:rsidP="0037210E">
            <w:pPr>
              <w:pStyle w:val="nospacing"/>
              <w:spacing w:before="0" w:beforeAutospacing="0" w:after="0" w:afterAutospacing="0"/>
              <w:jc w:val="center"/>
            </w:pPr>
            <w:r>
              <w:t>в парах.</w:t>
            </w:r>
          </w:p>
          <w:p w:rsidR="0037210E" w:rsidRPr="00F25FB9" w:rsidRDefault="0037210E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37210E" w:rsidRPr="00F25FB9" w:rsidRDefault="0037210E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37210E" w:rsidRPr="00F25FB9" w:rsidRDefault="00F25FB9" w:rsidP="0037210E">
            <w:pPr>
              <w:pStyle w:val="nospacing"/>
              <w:spacing w:before="0" w:beforeAutospacing="0" w:after="0" w:afterAutospacing="0"/>
              <w:jc w:val="center"/>
            </w:pPr>
            <w:r w:rsidRPr="00F25FB9">
              <w:rPr>
                <w:noProof/>
              </w:rPr>
              <w:drawing>
                <wp:inline distT="0" distB="0" distL="0" distR="0">
                  <wp:extent cx="914081" cy="610365"/>
                  <wp:effectExtent l="19050" t="0" r="319" b="0"/>
                  <wp:docPr id="3" name="Рисунок 1" descr="http://nika-fizika.narod.ru/68_0.h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nika-fizika.narod.ru/68_0.h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2" cy="61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10E" w:rsidRPr="00F25FB9" w:rsidRDefault="0037210E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37210E" w:rsidRPr="00F25FB9" w:rsidRDefault="0037210E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37210E" w:rsidRPr="00F25FB9" w:rsidRDefault="0037210E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37210E" w:rsidRPr="00F25FB9" w:rsidRDefault="0037210E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2D3D30" w:rsidRDefault="002D3D30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2D3D30" w:rsidRDefault="002D3D30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2D3D30" w:rsidRDefault="002D3D30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8C3A0E" w:rsidRPr="00F25FB9" w:rsidRDefault="00F25FB9" w:rsidP="0037210E">
            <w:pPr>
              <w:pStyle w:val="nospacing"/>
              <w:spacing w:before="0" w:beforeAutospacing="0" w:after="0" w:afterAutospacing="0"/>
              <w:jc w:val="center"/>
            </w:pPr>
            <w:r>
              <w:t xml:space="preserve">Выполнение теста </w:t>
            </w:r>
            <w:r w:rsidR="008C3A0E" w:rsidRPr="00F25FB9">
              <w:t xml:space="preserve"> 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2D3D30" w:rsidP="0037210E">
            <w:pPr>
              <w:pStyle w:val="nospacing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831AC0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 xml:space="preserve">самостоятельность в приобретении новых знаний и практических умений; </w:t>
            </w:r>
            <w:r w:rsidRPr="00F25F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831AC0" w:rsidP="00831AC0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  <w:r w:rsidRPr="00F25FB9">
              <w:rPr>
                <w:rFonts w:ascii="Times New Roman" w:hAnsi="Times New Roman"/>
                <w:sz w:val="24"/>
                <w:szCs w:val="24"/>
              </w:rPr>
              <w:br/>
              <w:t xml:space="preserve"> коррекция - внесение необходимых </w:t>
            </w:r>
            <w:r w:rsidRPr="00F25F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дополнений и корректив в план, и способ действия в случае расхождения от эталона; </w:t>
            </w:r>
            <w:r w:rsidRPr="00F25FB9">
              <w:rPr>
                <w:rFonts w:ascii="Times New Roman" w:hAnsi="Times New Roman"/>
                <w:sz w:val="24"/>
                <w:szCs w:val="24"/>
              </w:rPr>
              <w:br/>
            </w:r>
            <w:r w:rsidRPr="00F25F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E" w:rsidRPr="00F25FB9" w:rsidRDefault="00831AC0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навыков работы в группе (расширение опыта совместной деятельности)</w:t>
            </w:r>
          </w:p>
        </w:tc>
      </w:tr>
      <w:tr w:rsidR="00F25FB9" w:rsidRPr="00F25FB9" w:rsidTr="00F25FB9">
        <w:trPr>
          <w:trHeight w:val="66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FB9" w:rsidRPr="00F25FB9" w:rsidRDefault="00F25FB9" w:rsidP="0037210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5F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FB9" w:rsidRPr="00F25FB9" w:rsidRDefault="00F25FB9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Итоги урока. </w:t>
            </w:r>
          </w:p>
          <w:p w:rsidR="00F25FB9" w:rsidRDefault="00F25FB9" w:rsidP="0037210E">
            <w:pPr>
              <w:pStyle w:val="nospacing"/>
              <w:spacing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</w:pPr>
          </w:p>
          <w:p w:rsidR="00F25FB9" w:rsidRDefault="00F25FB9" w:rsidP="0037210E">
            <w:pPr>
              <w:pStyle w:val="nospacing"/>
              <w:spacing w:after="0" w:afterAutospacing="0"/>
              <w:jc w:val="center"/>
            </w:pPr>
          </w:p>
          <w:p w:rsidR="00F25FB9" w:rsidRDefault="00F25FB9" w:rsidP="00F25FB9">
            <w:pPr>
              <w:pStyle w:val="nospacing"/>
              <w:spacing w:after="0" w:afterAutospacing="0"/>
            </w:pPr>
          </w:p>
          <w:p w:rsidR="002D3D30" w:rsidRDefault="002D3D30" w:rsidP="0037210E">
            <w:pPr>
              <w:pStyle w:val="nospacing"/>
              <w:spacing w:after="0" w:afterAutospacing="0"/>
              <w:jc w:val="center"/>
            </w:pPr>
          </w:p>
          <w:p w:rsidR="00F25FB9" w:rsidRPr="00F25FB9" w:rsidRDefault="00F25FB9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Рефлексия </w:t>
            </w:r>
          </w:p>
          <w:p w:rsidR="00F25FB9" w:rsidRPr="00F25FB9" w:rsidRDefault="00F25FB9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FB9" w:rsidRPr="00F25FB9" w:rsidRDefault="00F25FB9" w:rsidP="0037210E">
            <w:pPr>
              <w:pStyle w:val="nospacing"/>
              <w:spacing w:after="0" w:afterAutospacing="0"/>
              <w:jc w:val="center"/>
            </w:pPr>
            <w:r w:rsidRPr="00F25FB9">
              <w:t xml:space="preserve"> 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pPr w:leftFromText="180" w:rightFromText="180" w:vertAnchor="page" w:horzAnchor="margin" w:tblpY="1377"/>
              <w:tblOverlap w:val="never"/>
              <w:tblW w:w="4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45"/>
              <w:gridCol w:w="2161"/>
            </w:tblGrid>
            <w:tr w:rsidR="00F25FB9" w:rsidRPr="002D3D30" w:rsidTr="002D3D30">
              <w:trPr>
                <w:trHeight w:val="462"/>
              </w:trPr>
              <w:tc>
                <w:tcPr>
                  <w:tcW w:w="1945" w:type="dxa"/>
                  <w:shd w:val="clear" w:color="auto" w:fill="FFFF00"/>
                </w:tcPr>
                <w:p w:rsidR="00F25FB9" w:rsidRPr="002D3D30" w:rsidRDefault="00F25FB9" w:rsidP="004056A3">
                  <w:pPr>
                    <w:spacing w:after="107" w:line="240" w:lineRule="auto"/>
                    <w:ind w:right="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30">
                    <w:rPr>
                      <w:rFonts w:ascii="Times New Roman" w:hAnsi="Times New Roman"/>
                      <w:sz w:val="24"/>
                      <w:szCs w:val="24"/>
                    </w:rPr>
                    <w:t>Действие тока</w:t>
                  </w:r>
                </w:p>
              </w:tc>
              <w:tc>
                <w:tcPr>
                  <w:tcW w:w="2161" w:type="dxa"/>
                </w:tcPr>
                <w:p w:rsidR="00F25FB9" w:rsidRPr="002D3D30" w:rsidRDefault="00F25FB9" w:rsidP="004056A3">
                  <w:pPr>
                    <w:spacing w:after="107" w:line="240" w:lineRule="auto"/>
                    <w:ind w:right="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30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на практике</w:t>
                  </w:r>
                </w:p>
              </w:tc>
            </w:tr>
            <w:tr w:rsidR="00F25FB9" w:rsidRPr="002D3D30" w:rsidTr="002D3D30">
              <w:trPr>
                <w:trHeight w:val="653"/>
              </w:trPr>
              <w:tc>
                <w:tcPr>
                  <w:tcW w:w="1945" w:type="dxa"/>
                  <w:shd w:val="clear" w:color="auto" w:fill="FFFF00"/>
                </w:tcPr>
                <w:p w:rsidR="00F25FB9" w:rsidRPr="002D3D30" w:rsidRDefault="00F25FB9" w:rsidP="004056A3">
                  <w:pPr>
                    <w:spacing w:after="107" w:line="240" w:lineRule="auto"/>
                    <w:ind w:right="1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30">
                    <w:rPr>
                      <w:rFonts w:ascii="Times New Roman" w:hAnsi="Times New Roman"/>
                      <w:sz w:val="24"/>
                      <w:szCs w:val="24"/>
                    </w:rPr>
                    <w:t>тепловое действие</w:t>
                  </w:r>
                </w:p>
              </w:tc>
              <w:tc>
                <w:tcPr>
                  <w:tcW w:w="2161" w:type="dxa"/>
                </w:tcPr>
                <w:p w:rsidR="00F25FB9" w:rsidRPr="002D3D30" w:rsidRDefault="00F25FB9" w:rsidP="004056A3">
                  <w:pPr>
                    <w:spacing w:after="107" w:line="240" w:lineRule="auto"/>
                    <w:ind w:right="1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30">
                    <w:rPr>
                      <w:rFonts w:ascii="Times New Roman" w:hAnsi="Times New Roman"/>
                      <w:sz w:val="24"/>
                      <w:szCs w:val="24"/>
                    </w:rPr>
                    <w:t>электрические нагревательные приборы</w:t>
                  </w:r>
                </w:p>
              </w:tc>
            </w:tr>
            <w:tr w:rsidR="00F25FB9" w:rsidRPr="002D3D30" w:rsidTr="002D3D30">
              <w:trPr>
                <w:trHeight w:val="653"/>
              </w:trPr>
              <w:tc>
                <w:tcPr>
                  <w:tcW w:w="1945" w:type="dxa"/>
                  <w:shd w:val="clear" w:color="auto" w:fill="FFFF00"/>
                </w:tcPr>
                <w:p w:rsidR="00F25FB9" w:rsidRPr="002D3D30" w:rsidRDefault="00F25FB9" w:rsidP="004056A3">
                  <w:pPr>
                    <w:spacing w:after="107" w:line="240" w:lineRule="auto"/>
                    <w:ind w:right="1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30">
                    <w:rPr>
                      <w:rFonts w:ascii="Times New Roman" w:hAnsi="Times New Roman"/>
                      <w:sz w:val="24"/>
                      <w:szCs w:val="24"/>
                    </w:rPr>
                    <w:t>химическое действие</w:t>
                  </w:r>
                </w:p>
              </w:tc>
              <w:tc>
                <w:tcPr>
                  <w:tcW w:w="2161" w:type="dxa"/>
                </w:tcPr>
                <w:p w:rsidR="00F25FB9" w:rsidRPr="002D3D30" w:rsidRDefault="00F25FB9" w:rsidP="004056A3">
                  <w:pPr>
                    <w:spacing w:after="107" w:line="240" w:lineRule="auto"/>
                    <w:ind w:right="1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30">
                    <w:rPr>
                      <w:rFonts w:ascii="Times New Roman" w:hAnsi="Times New Roman"/>
                      <w:sz w:val="24"/>
                      <w:szCs w:val="24"/>
                    </w:rPr>
                    <w:t>гальванопластика, гальваностегия, очистка металлов</w:t>
                  </w:r>
                </w:p>
              </w:tc>
            </w:tr>
            <w:tr w:rsidR="00F25FB9" w:rsidRPr="002D3D30" w:rsidTr="002D3D30">
              <w:trPr>
                <w:trHeight w:val="1050"/>
              </w:trPr>
              <w:tc>
                <w:tcPr>
                  <w:tcW w:w="1945" w:type="dxa"/>
                  <w:shd w:val="clear" w:color="auto" w:fill="FFFF00"/>
                </w:tcPr>
                <w:p w:rsidR="00F25FB9" w:rsidRPr="002D3D30" w:rsidRDefault="00F25FB9" w:rsidP="004056A3">
                  <w:pPr>
                    <w:spacing w:after="107" w:line="240" w:lineRule="auto"/>
                    <w:ind w:right="1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30">
                    <w:rPr>
                      <w:rFonts w:ascii="Times New Roman" w:hAnsi="Times New Roman"/>
                      <w:sz w:val="24"/>
                      <w:szCs w:val="24"/>
                    </w:rPr>
                    <w:t>магнитное действие</w:t>
                  </w:r>
                </w:p>
              </w:tc>
              <w:tc>
                <w:tcPr>
                  <w:tcW w:w="2161" w:type="dxa"/>
                </w:tcPr>
                <w:p w:rsidR="00F25FB9" w:rsidRPr="002D3D30" w:rsidRDefault="00F25FB9" w:rsidP="004056A3">
                  <w:pPr>
                    <w:spacing w:after="107" w:line="240" w:lineRule="auto"/>
                    <w:ind w:right="1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D30">
                    <w:rPr>
                      <w:rFonts w:ascii="Times New Roman" w:hAnsi="Times New Roman"/>
                      <w:sz w:val="24"/>
                      <w:szCs w:val="24"/>
                    </w:rPr>
                    <w:t>электромагниты, электрический звонок, поезда на магнитных подушках</w:t>
                  </w:r>
                </w:p>
              </w:tc>
            </w:tr>
          </w:tbl>
          <w:p w:rsidR="00F25FB9" w:rsidRPr="002D3D30" w:rsidRDefault="00F25FB9" w:rsidP="0037210E">
            <w:pPr>
              <w:pStyle w:val="nospacing"/>
              <w:spacing w:before="0" w:beforeAutospacing="0" w:after="0" w:afterAutospacing="0"/>
              <w:jc w:val="center"/>
            </w:pPr>
          </w:p>
          <w:p w:rsidR="00F25FB9" w:rsidRPr="002D3D30" w:rsidRDefault="00F25FB9" w:rsidP="00F25F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D30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итоговой таблицы на доске</w:t>
            </w:r>
            <w:r w:rsidR="002D3D30" w:rsidRPr="002D3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тетради </w:t>
            </w:r>
          </w:p>
          <w:p w:rsidR="00F25FB9" w:rsidRPr="002D3D30" w:rsidRDefault="00F25FB9" w:rsidP="00F25F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5FB9" w:rsidRPr="002D3D30" w:rsidRDefault="00F25FB9" w:rsidP="00F25F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D30">
              <w:rPr>
                <w:rFonts w:ascii="Times New Roman" w:hAnsi="Times New Roman"/>
                <w:sz w:val="24"/>
                <w:szCs w:val="24"/>
                <w:lang w:eastAsia="ru-RU"/>
              </w:rPr>
              <w:t>Заполняют таблицу (</w:t>
            </w:r>
            <w:proofErr w:type="gramStart"/>
            <w:r w:rsidRPr="002D3D30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D3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1</w:t>
            </w:r>
            <w:r w:rsidR="002D3D30" w:rsidRPr="002D3D3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B9" w:rsidRPr="00F25FB9" w:rsidRDefault="002D3D30" w:rsidP="0037210E">
            <w:pPr>
              <w:pStyle w:val="nospacing"/>
              <w:spacing w:before="0" w:beforeAutospacing="0" w:after="0" w:afterAutospacing="0"/>
              <w:jc w:val="center"/>
            </w:pPr>
            <w:r>
              <w:t>3</w:t>
            </w:r>
            <w:r w:rsidR="00F25FB9" w:rsidRPr="00F25FB9">
              <w:t xml:space="preserve">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B9" w:rsidRPr="00F25FB9" w:rsidRDefault="00F25FB9" w:rsidP="0037210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>рефлексию способов и условий действия, контроль и оценка процесса и результатов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B9" w:rsidRPr="00F25FB9" w:rsidRDefault="00F25FB9" w:rsidP="0037210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 xml:space="preserve">оценка - выделение и осознание </w:t>
            </w:r>
            <w:proofErr w:type="gramStart"/>
            <w:r w:rsidRPr="00F25FB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25FB9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подлежит усвоению, осознание качества и уровня усвоения;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B9" w:rsidRPr="00F25FB9" w:rsidRDefault="00F25FB9" w:rsidP="0037210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FB9">
              <w:rPr>
                <w:rFonts w:ascii="Times New Roman" w:hAnsi="Times New Roman"/>
                <w:sz w:val="24"/>
                <w:szCs w:val="24"/>
              </w:rPr>
              <w:t>формирование математической и физической компетентности.</w:t>
            </w:r>
          </w:p>
        </w:tc>
      </w:tr>
      <w:tr w:rsidR="008C3A0E" w:rsidRPr="00F25FB9" w:rsidTr="00F25FB9">
        <w:trPr>
          <w:trHeight w:val="1091"/>
        </w:trPr>
        <w:tc>
          <w:tcPr>
            <w:tcW w:w="426" w:type="dxa"/>
            <w:tcBorders>
              <w:left w:val="single" w:sz="4" w:space="0" w:color="000000"/>
            </w:tcBorders>
          </w:tcPr>
          <w:p w:rsidR="008C3A0E" w:rsidRPr="00F25FB9" w:rsidRDefault="008C3A0E" w:rsidP="0037210E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5F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C3A0E" w:rsidRPr="00F25FB9" w:rsidRDefault="008C3A0E" w:rsidP="0037210E">
            <w:pPr>
              <w:pStyle w:val="nospacing"/>
              <w:spacing w:after="0" w:afterAutospacing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8C3A0E" w:rsidRPr="00F25FB9" w:rsidRDefault="008C3A0E" w:rsidP="003721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8C3A0E" w:rsidRPr="00F25FB9" w:rsidRDefault="008C3A0E" w:rsidP="0037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F25FB9" w:rsidRPr="002D3D30" w:rsidRDefault="00F25FB9" w:rsidP="00F25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D30">
              <w:rPr>
                <w:rFonts w:ascii="Times New Roman" w:hAnsi="Times New Roman"/>
                <w:sz w:val="24"/>
                <w:szCs w:val="24"/>
              </w:rPr>
              <w:t xml:space="preserve">Обязательно:  </w:t>
            </w:r>
            <w:r w:rsidRPr="002D3D30">
              <w:rPr>
                <w:rFonts w:ascii="Times New Roman" w:hAnsi="Times New Roman"/>
                <w:b/>
                <w:sz w:val="24"/>
                <w:szCs w:val="24"/>
              </w:rPr>
              <w:t>§35 вопросы 1, 2, 4</w:t>
            </w:r>
          </w:p>
          <w:p w:rsidR="008C3A0E" w:rsidRPr="002D3D30" w:rsidRDefault="00F25FB9" w:rsidP="00F25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D30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 w:rsidRPr="002D3D30">
              <w:rPr>
                <w:rFonts w:ascii="Times New Roman" w:hAnsi="Times New Roman"/>
                <w:b/>
                <w:sz w:val="24"/>
                <w:szCs w:val="24"/>
              </w:rPr>
              <w:t>:  вопросы 3, 5,6,7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A0E" w:rsidRPr="00F25FB9" w:rsidRDefault="002D3D30" w:rsidP="0037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C3A0E" w:rsidRPr="00F25FB9" w:rsidRDefault="008C3A0E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C3A0E" w:rsidRPr="00F25FB9" w:rsidRDefault="008C3A0E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C3A0E" w:rsidRPr="00F25FB9" w:rsidRDefault="008C3A0E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B9" w:rsidRPr="00F25FB9" w:rsidTr="00831AC0">
        <w:trPr>
          <w:trHeight w:val="1091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F25FB9" w:rsidRPr="00F25FB9" w:rsidRDefault="00F25FB9" w:rsidP="0037210E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F25FB9" w:rsidRPr="00F25FB9" w:rsidRDefault="00F25FB9" w:rsidP="002D5667">
            <w:pPr>
              <w:pStyle w:val="nospacing"/>
              <w:spacing w:after="0" w:afterAutospacing="0"/>
              <w:jc w:val="center"/>
            </w:pPr>
            <w:r w:rsidRPr="00F25FB9">
              <w:t xml:space="preserve">Домашнее задание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FB9" w:rsidRPr="00F25FB9" w:rsidRDefault="00F25FB9" w:rsidP="002D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FB9" w:rsidRPr="00F25FB9" w:rsidRDefault="00F25FB9" w:rsidP="0037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FB9" w:rsidRPr="002D3D30" w:rsidRDefault="00F25FB9" w:rsidP="0037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FB9" w:rsidRPr="00F25FB9" w:rsidRDefault="00F25FB9" w:rsidP="0037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FB9" w:rsidRPr="00F25FB9" w:rsidRDefault="00F25FB9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FB9" w:rsidRPr="00F25FB9" w:rsidRDefault="00F25FB9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FB9" w:rsidRPr="00F25FB9" w:rsidRDefault="00F25FB9" w:rsidP="003721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96A" w:rsidRDefault="0019396A" w:rsidP="003721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D30" w:rsidRPr="00BE4499" w:rsidRDefault="002D3D30" w:rsidP="002D3D30">
      <w:pPr>
        <w:pStyle w:val="21"/>
        <w:spacing w:line="240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1</w:t>
      </w:r>
    </w:p>
    <w:p w:rsidR="002D3D30" w:rsidRDefault="002D3D30" w:rsidP="002D3D30">
      <w:pPr>
        <w:pStyle w:val="21"/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Лист самооценки.</w:t>
      </w:r>
    </w:p>
    <w:p w:rsidR="002D3D30" w:rsidRDefault="002D3D30" w:rsidP="002D3D30">
      <w:pPr>
        <w:pStyle w:val="21"/>
        <w:spacing w:line="240" w:lineRule="auto"/>
        <w:rPr>
          <w:i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4"/>
        <w:gridCol w:w="1934"/>
        <w:gridCol w:w="1934"/>
        <w:gridCol w:w="1934"/>
        <w:gridCol w:w="1718"/>
      </w:tblGrid>
      <w:tr w:rsidR="002D3D30" w:rsidTr="004056A3">
        <w:trPr>
          <w:trHeight w:val="858"/>
        </w:trPr>
        <w:tc>
          <w:tcPr>
            <w:tcW w:w="1714" w:type="dxa"/>
          </w:tcPr>
          <w:p w:rsidR="002D3D30" w:rsidRDefault="002D3D30" w:rsidP="004056A3">
            <w:pPr>
              <w:pStyle w:val="21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 урока</w:t>
            </w:r>
          </w:p>
        </w:tc>
        <w:tc>
          <w:tcPr>
            <w:tcW w:w="1934" w:type="dxa"/>
          </w:tcPr>
          <w:p w:rsidR="002D3D30" w:rsidRDefault="002D3D30" w:rsidP="004056A3">
            <w:pPr>
              <w:pStyle w:val="21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Что понял?</w:t>
            </w:r>
          </w:p>
        </w:tc>
        <w:tc>
          <w:tcPr>
            <w:tcW w:w="1934" w:type="dxa"/>
          </w:tcPr>
          <w:p w:rsidR="002D3D30" w:rsidRDefault="002D3D30" w:rsidP="004056A3">
            <w:pPr>
              <w:pStyle w:val="21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Что не понял?</w:t>
            </w:r>
          </w:p>
        </w:tc>
        <w:tc>
          <w:tcPr>
            <w:tcW w:w="1934" w:type="dxa"/>
          </w:tcPr>
          <w:p w:rsidR="002D3D30" w:rsidRDefault="002D3D30" w:rsidP="004056A3">
            <w:pPr>
              <w:pStyle w:val="21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Что было особенно интересно?</w:t>
            </w:r>
          </w:p>
        </w:tc>
        <w:tc>
          <w:tcPr>
            <w:tcW w:w="1718" w:type="dxa"/>
          </w:tcPr>
          <w:p w:rsidR="002D3D30" w:rsidRDefault="002D3D30" w:rsidP="004056A3">
            <w:pPr>
              <w:pStyle w:val="21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Как оцениваю свои знания на уроке?</w:t>
            </w:r>
          </w:p>
        </w:tc>
      </w:tr>
      <w:tr w:rsidR="002D3D30" w:rsidTr="004056A3">
        <w:trPr>
          <w:trHeight w:val="637"/>
        </w:trPr>
        <w:tc>
          <w:tcPr>
            <w:tcW w:w="1714" w:type="dxa"/>
          </w:tcPr>
          <w:p w:rsidR="002D3D30" w:rsidRDefault="002D3D30" w:rsidP="004056A3">
            <w:pPr>
              <w:pStyle w:val="2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934" w:type="dxa"/>
          </w:tcPr>
          <w:p w:rsidR="002D3D30" w:rsidRDefault="002D3D30" w:rsidP="004056A3">
            <w:pPr>
              <w:pStyle w:val="2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934" w:type="dxa"/>
          </w:tcPr>
          <w:p w:rsidR="002D3D30" w:rsidRDefault="002D3D30" w:rsidP="004056A3">
            <w:pPr>
              <w:pStyle w:val="2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934" w:type="dxa"/>
          </w:tcPr>
          <w:p w:rsidR="002D3D30" w:rsidRDefault="002D3D30" w:rsidP="004056A3">
            <w:pPr>
              <w:pStyle w:val="2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18" w:type="dxa"/>
          </w:tcPr>
          <w:p w:rsidR="002D3D30" w:rsidRDefault="002D3D30" w:rsidP="004056A3">
            <w:pPr>
              <w:pStyle w:val="21"/>
              <w:jc w:val="center"/>
              <w:rPr>
                <w:b/>
                <w:i/>
                <w:sz w:val="24"/>
              </w:rPr>
            </w:pPr>
          </w:p>
        </w:tc>
      </w:tr>
    </w:tbl>
    <w:p w:rsidR="002D3D30" w:rsidRDefault="002D3D30" w:rsidP="002D3D30">
      <w:pPr>
        <w:pStyle w:val="21"/>
        <w:jc w:val="center"/>
        <w:rPr>
          <w:b/>
          <w:i/>
        </w:rPr>
      </w:pPr>
    </w:p>
    <w:p w:rsidR="00F25FB9" w:rsidRDefault="00F25FB9" w:rsidP="003721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FB9" w:rsidRDefault="00F25FB9" w:rsidP="003721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FB9" w:rsidRPr="00F25FB9" w:rsidRDefault="00F25FB9" w:rsidP="003721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25FB9" w:rsidRPr="00F25FB9" w:rsidSect="00EA54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DB42F9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7E5B"/>
    <w:multiLevelType w:val="hybridMultilevel"/>
    <w:tmpl w:val="7C30A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83F93"/>
    <w:multiLevelType w:val="hybridMultilevel"/>
    <w:tmpl w:val="37E49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3937FE"/>
    <w:multiLevelType w:val="hybridMultilevel"/>
    <w:tmpl w:val="808C0C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D156B"/>
    <w:multiLevelType w:val="hybridMultilevel"/>
    <w:tmpl w:val="CBDC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10A7C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5DC1B22"/>
    <w:multiLevelType w:val="hybridMultilevel"/>
    <w:tmpl w:val="5EB26218"/>
    <w:lvl w:ilvl="0" w:tplc="AFE09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5A80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F60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88E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3B09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A42F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728A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4BE3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E621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27854ED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B9528C2"/>
    <w:multiLevelType w:val="hybridMultilevel"/>
    <w:tmpl w:val="D74295A0"/>
    <w:lvl w:ilvl="0" w:tplc="84C604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0C58D0"/>
    <w:multiLevelType w:val="hybridMultilevel"/>
    <w:tmpl w:val="0B342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24150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43812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0079C4"/>
    <w:multiLevelType w:val="hybridMultilevel"/>
    <w:tmpl w:val="29F2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863F1"/>
    <w:multiLevelType w:val="hybridMultilevel"/>
    <w:tmpl w:val="A10A8F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DDF3383"/>
    <w:multiLevelType w:val="multilevel"/>
    <w:tmpl w:val="F1FE42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F6B151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071F28"/>
    <w:multiLevelType w:val="multilevel"/>
    <w:tmpl w:val="012C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84C4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75E239F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25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24"/>
  </w:num>
  <w:num w:numId="13">
    <w:abstractNumId w:val="20"/>
  </w:num>
  <w:num w:numId="14">
    <w:abstractNumId w:val="3"/>
  </w:num>
  <w:num w:numId="15">
    <w:abstractNumId w:val="4"/>
  </w:num>
  <w:num w:numId="16">
    <w:abstractNumId w:val="16"/>
  </w:num>
  <w:num w:numId="17">
    <w:abstractNumId w:val="17"/>
  </w:num>
  <w:num w:numId="18">
    <w:abstractNumId w:val="15"/>
  </w:num>
  <w:num w:numId="19">
    <w:abstractNumId w:val="22"/>
  </w:num>
  <w:num w:numId="20">
    <w:abstractNumId w:val="10"/>
  </w:num>
  <w:num w:numId="21">
    <w:abstractNumId w:val="23"/>
  </w:num>
  <w:num w:numId="22">
    <w:abstractNumId w:val="5"/>
  </w:num>
  <w:num w:numId="23">
    <w:abstractNumId w:val="8"/>
  </w:num>
  <w:num w:numId="24">
    <w:abstractNumId w:val="7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E5641"/>
    <w:rsid w:val="000500A5"/>
    <w:rsid w:val="00092431"/>
    <w:rsid w:val="000A1188"/>
    <w:rsid w:val="000D7116"/>
    <w:rsid w:val="0019396A"/>
    <w:rsid w:val="001B21BC"/>
    <w:rsid w:val="001D35A0"/>
    <w:rsid w:val="001E59C7"/>
    <w:rsid w:val="0027448F"/>
    <w:rsid w:val="00291679"/>
    <w:rsid w:val="002D3D30"/>
    <w:rsid w:val="002F12CD"/>
    <w:rsid w:val="00321BB4"/>
    <w:rsid w:val="00334326"/>
    <w:rsid w:val="0037210E"/>
    <w:rsid w:val="0049549B"/>
    <w:rsid w:val="00532F9F"/>
    <w:rsid w:val="00604FC9"/>
    <w:rsid w:val="006C676B"/>
    <w:rsid w:val="006D20EC"/>
    <w:rsid w:val="006E5641"/>
    <w:rsid w:val="00710F7C"/>
    <w:rsid w:val="0072791A"/>
    <w:rsid w:val="007C1046"/>
    <w:rsid w:val="00831AC0"/>
    <w:rsid w:val="0089219E"/>
    <w:rsid w:val="00895B75"/>
    <w:rsid w:val="008C3A0E"/>
    <w:rsid w:val="00A756AD"/>
    <w:rsid w:val="00A92E27"/>
    <w:rsid w:val="00AD2D30"/>
    <w:rsid w:val="00B12FF6"/>
    <w:rsid w:val="00B81630"/>
    <w:rsid w:val="00BB3B23"/>
    <w:rsid w:val="00BC684D"/>
    <w:rsid w:val="00BE7A0E"/>
    <w:rsid w:val="00BF4082"/>
    <w:rsid w:val="00C07B17"/>
    <w:rsid w:val="00C47C68"/>
    <w:rsid w:val="00CC2A94"/>
    <w:rsid w:val="00D23C58"/>
    <w:rsid w:val="00DF3E58"/>
    <w:rsid w:val="00E60C06"/>
    <w:rsid w:val="00E7495F"/>
    <w:rsid w:val="00E924FE"/>
    <w:rsid w:val="00EA54EA"/>
    <w:rsid w:val="00F25FB9"/>
    <w:rsid w:val="00F36483"/>
    <w:rsid w:val="00F70F28"/>
    <w:rsid w:val="00FA0007"/>
    <w:rsid w:val="00FE26C5"/>
    <w:rsid w:val="00FE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34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  <w:style w:type="character" w:customStyle="1" w:styleId="c2">
    <w:name w:val="c2"/>
    <w:basedOn w:val="a0"/>
    <w:rsid w:val="00E924FE"/>
  </w:style>
  <w:style w:type="paragraph" w:customStyle="1" w:styleId="nospacing">
    <w:name w:val="nospacing"/>
    <w:basedOn w:val="a"/>
    <w:rsid w:val="008C3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0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3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AC0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2D3D3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D3D30"/>
    <w:rPr>
      <w:rFonts w:ascii="Times New Roman" w:eastAsia="Times New Roman" w:hAnsi="Times New Roman"/>
    </w:rPr>
  </w:style>
  <w:style w:type="character" w:customStyle="1" w:styleId="c1">
    <w:name w:val="c1"/>
    <w:basedOn w:val="a0"/>
    <w:rsid w:val="002D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iles.school-collection.edu.ru/dlrstore/669b7959-e921-11dc-95ff-0800200c9a66/index_listing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Сервис-S</dc:creator>
  <cp:lastModifiedBy>Пользователь</cp:lastModifiedBy>
  <cp:revision>2</cp:revision>
  <cp:lastPrinted>2013-09-04T07:12:00Z</cp:lastPrinted>
  <dcterms:created xsi:type="dcterms:W3CDTF">2014-11-24T17:55:00Z</dcterms:created>
  <dcterms:modified xsi:type="dcterms:W3CDTF">2014-11-24T17:55:00Z</dcterms:modified>
</cp:coreProperties>
</file>