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49" w:rsidRDefault="00543836" w:rsidP="00B75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E49"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</w:t>
      </w:r>
    </w:p>
    <w:p w:rsidR="00B75E49" w:rsidRDefault="00543836" w:rsidP="00B75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E49">
        <w:rPr>
          <w:rFonts w:ascii="Times New Roman" w:hAnsi="Times New Roman" w:cs="Times New Roman"/>
          <w:b/>
          <w:sz w:val="28"/>
          <w:szCs w:val="28"/>
        </w:rPr>
        <w:t xml:space="preserve">«Своя игра» </w:t>
      </w:r>
    </w:p>
    <w:p w:rsidR="00EB6499" w:rsidRPr="00B75E49" w:rsidRDefault="00543836" w:rsidP="00B75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E49">
        <w:rPr>
          <w:rFonts w:ascii="Times New Roman" w:hAnsi="Times New Roman" w:cs="Times New Roman"/>
          <w:b/>
          <w:sz w:val="28"/>
          <w:szCs w:val="28"/>
        </w:rPr>
        <w:t>математической направленности.</w:t>
      </w:r>
    </w:p>
    <w:p w:rsidR="00543836" w:rsidRDefault="00543836" w:rsidP="00B75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836">
        <w:rPr>
          <w:rFonts w:ascii="Times New Roman" w:hAnsi="Times New Roman" w:cs="Times New Roman"/>
          <w:sz w:val="28"/>
          <w:szCs w:val="28"/>
        </w:rPr>
        <w:t>Пояснительная за</w:t>
      </w:r>
      <w:r>
        <w:rPr>
          <w:rFonts w:ascii="Times New Roman" w:hAnsi="Times New Roman" w:cs="Times New Roman"/>
          <w:sz w:val="28"/>
          <w:szCs w:val="28"/>
        </w:rPr>
        <w:t>пи</w:t>
      </w:r>
      <w:r w:rsidRPr="00543836">
        <w:rPr>
          <w:rFonts w:ascii="Times New Roman" w:hAnsi="Times New Roman" w:cs="Times New Roman"/>
          <w:sz w:val="28"/>
          <w:szCs w:val="28"/>
        </w:rPr>
        <w:t>ска.</w:t>
      </w:r>
    </w:p>
    <w:p w:rsidR="00543836" w:rsidRDefault="00543836" w:rsidP="00B75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предназначена для проведения внеклассного мероприятия по математике среди студентов первого курса колледжа или учащихся старших классов.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пробуждение интереса к математике, активацию творческих способностей, развитие креативного мышления.</w:t>
      </w:r>
    </w:p>
    <w:p w:rsidR="00543836" w:rsidRDefault="00543836" w:rsidP="00B75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могут принимать от трех до шести участников, так же предусматривается игра со зрителями. Чтобы активизировать интерес зрителей вводится математическая валюта – на листах цветной бумаги распечатываются замысловатые картинки из математической символики с одной стороны и «+1» с другой. «+1» означает, что обладатель математической валюты может повысить свою оценку на уроке на 1 балл.</w:t>
      </w:r>
    </w:p>
    <w:p w:rsidR="00543836" w:rsidRDefault="00543836" w:rsidP="00B75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мероприятие с</w:t>
      </w:r>
      <w:r w:rsidR="009166D3">
        <w:rPr>
          <w:rFonts w:ascii="Times New Roman" w:hAnsi="Times New Roman" w:cs="Times New Roman"/>
          <w:sz w:val="28"/>
          <w:szCs w:val="28"/>
        </w:rPr>
        <w:t xml:space="preserve"> приветствия и </w:t>
      </w:r>
      <w:r w:rsidR="009166D3">
        <w:rPr>
          <w:rFonts w:ascii="Times New Roman" w:hAnsi="Times New Roman" w:cs="Times New Roman"/>
          <w:sz w:val="28"/>
          <w:szCs w:val="28"/>
        </w:rPr>
        <w:t>пояснени</w:t>
      </w:r>
      <w:r w:rsidR="009166D3">
        <w:rPr>
          <w:rFonts w:ascii="Times New Roman" w:hAnsi="Times New Roman" w:cs="Times New Roman"/>
          <w:sz w:val="28"/>
          <w:szCs w:val="28"/>
        </w:rPr>
        <w:t xml:space="preserve">я назначения введенной математической валюты. Далее </w:t>
      </w:r>
      <w:r>
        <w:rPr>
          <w:rFonts w:ascii="Times New Roman" w:hAnsi="Times New Roman" w:cs="Times New Roman"/>
          <w:sz w:val="28"/>
          <w:szCs w:val="28"/>
        </w:rPr>
        <w:t>игр</w:t>
      </w:r>
      <w:r w:rsidR="009166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 зрителями, с одной стороны активизируем публику, с другой поясняем игрокам правила номинаций на конкретных примерах</w:t>
      </w:r>
      <w:r w:rsidR="009166D3">
        <w:rPr>
          <w:rFonts w:ascii="Times New Roman" w:hAnsi="Times New Roman" w:cs="Times New Roman"/>
          <w:sz w:val="28"/>
          <w:szCs w:val="28"/>
        </w:rPr>
        <w:t>.</w:t>
      </w:r>
    </w:p>
    <w:p w:rsidR="009166D3" w:rsidRDefault="009166D3" w:rsidP="00B75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непосредственно сама «Своя игра». </w:t>
      </w:r>
    </w:p>
    <w:p w:rsidR="0014700A" w:rsidRDefault="0014700A" w:rsidP="00B75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Проводиться жеребьевка – игроки вытягивают карточку с номером и прикрепляют его на видном месте одежды.</w:t>
      </w:r>
    </w:p>
    <w:p w:rsidR="009166D3" w:rsidRDefault="009166D3" w:rsidP="00B75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номинаций:</w:t>
      </w:r>
    </w:p>
    <w:p w:rsidR="009166D3" w:rsidRDefault="009166D3" w:rsidP="00B75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«Сложение» - слова складываются из слогов, которые в свою очередь имеют совсем другое значение;</w:t>
      </w:r>
    </w:p>
    <w:p w:rsidR="009166D3" w:rsidRDefault="009166D3" w:rsidP="00B75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«Загадки» - отгадки математические понятия;</w:t>
      </w:r>
    </w:p>
    <w:p w:rsidR="009166D3" w:rsidRDefault="009166D3" w:rsidP="00B75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«Головоломки» - ребусы с математическим уклоном;</w:t>
      </w:r>
    </w:p>
    <w:p w:rsidR="009166D3" w:rsidRDefault="009166D3" w:rsidP="00B75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«Координаты» - по координатам необходимо точно назвать описанную ими фигуру.</w:t>
      </w:r>
    </w:p>
    <w:p w:rsidR="009166D3" w:rsidRDefault="009166D3" w:rsidP="00B75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«Кот в мешке» - задания непредсказуемого назначения.</w:t>
      </w:r>
    </w:p>
    <w:p w:rsidR="009166D3" w:rsidRDefault="009166D3" w:rsidP="00B75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номинации задания пяти уровней сложности – 10, 20, 30, 40, 50 баллов.</w:t>
      </w:r>
    </w:p>
    <w:p w:rsidR="0014700A" w:rsidRDefault="0014700A" w:rsidP="00B75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по очереди, согласно своим номерам выбирают номинацию и уровень, например «Загадки» за 20. На обдумывание дается 30 секунд. Затем должен прозвучать ответ, если он верный - игрок получает  полную сумму баллов, если ответ не верен, возможность ответа переходит к игроку первому поднявшему руку, и за верный ответ получает половину баллов. Если никто из игроков не смог ответить в игру вступают зрители – их награда за верный ответ математическая валюта. В случае подсказки очки сгорают и не присуждаются никому. Ход переходит к следующему игроку. Играют до тех пор</w:t>
      </w:r>
      <w:r w:rsidR="002E3C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 не закончатся ходы. Нужно иметь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игрок должен сделать равное количество ходов. Не использованные ходы</w:t>
      </w:r>
      <w:r w:rsidR="002E3CFE">
        <w:rPr>
          <w:rFonts w:ascii="Times New Roman" w:hAnsi="Times New Roman" w:cs="Times New Roman"/>
          <w:sz w:val="28"/>
          <w:szCs w:val="28"/>
        </w:rPr>
        <w:t xml:space="preserve"> можно разыграть со зрителями.</w:t>
      </w:r>
    </w:p>
    <w:p w:rsidR="002E3CFE" w:rsidRDefault="002E3CFE" w:rsidP="00B75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ходов заносятся в протокол игры, причем в графу «А» ставиться номер игрока, выбравшего номинацию, в графу: «Б» номер игрока давшего правильный ответ. По окончанию игры баллы переносятся</w:t>
      </w:r>
      <w:r>
        <w:rPr>
          <w:rFonts w:ascii="Times New Roman" w:hAnsi="Times New Roman" w:cs="Times New Roman"/>
          <w:sz w:val="28"/>
          <w:szCs w:val="28"/>
        </w:rPr>
        <w:t xml:space="preserve"> в таблицу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согласно ранее оговоренных правил. При подведении итогов определяются места первое, второе и третье место предполагает ценные призы</w:t>
      </w:r>
      <w:r w:rsidR="00B75E49">
        <w:rPr>
          <w:rFonts w:ascii="Times New Roman" w:hAnsi="Times New Roman" w:cs="Times New Roman"/>
          <w:sz w:val="28"/>
          <w:szCs w:val="28"/>
        </w:rPr>
        <w:t>, грамоты</w:t>
      </w:r>
      <w:r>
        <w:rPr>
          <w:rFonts w:ascii="Times New Roman" w:hAnsi="Times New Roman" w:cs="Times New Roman"/>
          <w:sz w:val="28"/>
          <w:szCs w:val="28"/>
        </w:rPr>
        <w:t xml:space="preserve"> или иные формы поощрения.</w:t>
      </w:r>
    </w:p>
    <w:p w:rsidR="002E3CFE" w:rsidRDefault="002E3CFE" w:rsidP="002E3CFE">
      <w:pPr>
        <w:jc w:val="center"/>
        <w:rPr>
          <w:sz w:val="40"/>
          <w:szCs w:val="40"/>
        </w:rPr>
      </w:pPr>
      <w:r w:rsidRPr="00C72D30">
        <w:rPr>
          <w:sz w:val="40"/>
          <w:szCs w:val="40"/>
        </w:rPr>
        <w:lastRenderedPageBreak/>
        <w:t>Таблица Результатов</w:t>
      </w:r>
    </w:p>
    <w:p w:rsidR="002E3CFE" w:rsidRDefault="002E3CFE" w:rsidP="002E3CF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Игроки: </w:t>
      </w:r>
    </w:p>
    <w:tbl>
      <w:tblPr>
        <w:tblStyle w:val="a3"/>
        <w:tblW w:w="9420" w:type="dxa"/>
        <w:tblLook w:val="04A0" w:firstRow="1" w:lastRow="0" w:firstColumn="1" w:lastColumn="0" w:noHBand="0" w:noVBand="1"/>
      </w:tblPr>
      <w:tblGrid>
        <w:gridCol w:w="675"/>
        <w:gridCol w:w="3544"/>
        <w:gridCol w:w="4253"/>
        <w:gridCol w:w="948"/>
      </w:tblGrid>
      <w:tr w:rsidR="002E3CFE" w:rsidRPr="00D1557E" w:rsidTr="002E3CFE">
        <w:tc>
          <w:tcPr>
            <w:tcW w:w="675" w:type="dxa"/>
          </w:tcPr>
          <w:p w:rsidR="002E3CFE" w:rsidRPr="00D1557E" w:rsidRDefault="002E3CFE" w:rsidP="00C05EB8">
            <w:pPr>
              <w:jc w:val="center"/>
            </w:pPr>
            <w:r w:rsidRPr="00D1557E">
              <w:t>№</w:t>
            </w:r>
          </w:p>
        </w:tc>
        <w:tc>
          <w:tcPr>
            <w:tcW w:w="3544" w:type="dxa"/>
          </w:tcPr>
          <w:p w:rsidR="002E3CFE" w:rsidRPr="00D1557E" w:rsidRDefault="002E3CFE" w:rsidP="00C05EB8">
            <w:pPr>
              <w:jc w:val="center"/>
            </w:pPr>
            <w:r w:rsidRPr="00D1557E">
              <w:t>ФИО, Группа</w:t>
            </w:r>
          </w:p>
        </w:tc>
        <w:tc>
          <w:tcPr>
            <w:tcW w:w="4253" w:type="dxa"/>
          </w:tcPr>
          <w:p w:rsidR="002E3CFE" w:rsidRPr="00D1557E" w:rsidRDefault="002E3CFE" w:rsidP="00C05EB8">
            <w:pPr>
              <w:jc w:val="center"/>
            </w:pPr>
            <w:r w:rsidRPr="00D1557E">
              <w:t>Очки</w:t>
            </w:r>
          </w:p>
        </w:tc>
        <w:tc>
          <w:tcPr>
            <w:tcW w:w="948" w:type="dxa"/>
          </w:tcPr>
          <w:p w:rsidR="002E3CFE" w:rsidRPr="00D1557E" w:rsidRDefault="002E3CFE" w:rsidP="00C05EB8">
            <w:pPr>
              <w:jc w:val="center"/>
            </w:pPr>
            <w:r w:rsidRPr="00D1557E">
              <w:t>Место</w:t>
            </w:r>
          </w:p>
        </w:tc>
      </w:tr>
      <w:tr w:rsidR="002E3CFE" w:rsidTr="002E3CFE">
        <w:tc>
          <w:tcPr>
            <w:tcW w:w="675" w:type="dxa"/>
          </w:tcPr>
          <w:p w:rsidR="002E3CFE" w:rsidRDefault="002E3CFE" w:rsidP="00C05E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544" w:type="dxa"/>
          </w:tcPr>
          <w:p w:rsidR="002E3CFE" w:rsidRDefault="002E3CFE" w:rsidP="00C05EB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53" w:type="dxa"/>
          </w:tcPr>
          <w:p w:rsidR="002E3CFE" w:rsidRDefault="002E3CFE" w:rsidP="00C05EB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48" w:type="dxa"/>
          </w:tcPr>
          <w:p w:rsidR="002E3CFE" w:rsidRDefault="002E3CFE" w:rsidP="00C05EB8">
            <w:pPr>
              <w:jc w:val="center"/>
              <w:rPr>
                <w:sz w:val="40"/>
                <w:szCs w:val="40"/>
              </w:rPr>
            </w:pPr>
          </w:p>
        </w:tc>
      </w:tr>
      <w:tr w:rsidR="002E3CFE" w:rsidTr="002E3CFE">
        <w:tc>
          <w:tcPr>
            <w:tcW w:w="675" w:type="dxa"/>
          </w:tcPr>
          <w:p w:rsidR="002E3CFE" w:rsidRDefault="002E3CFE" w:rsidP="00C05E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3544" w:type="dxa"/>
          </w:tcPr>
          <w:p w:rsidR="002E3CFE" w:rsidRDefault="002E3CFE" w:rsidP="00C05EB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53" w:type="dxa"/>
          </w:tcPr>
          <w:p w:rsidR="002E3CFE" w:rsidRDefault="002E3CFE" w:rsidP="00C05EB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48" w:type="dxa"/>
          </w:tcPr>
          <w:p w:rsidR="002E3CFE" w:rsidRDefault="002E3CFE" w:rsidP="00C05EB8">
            <w:pPr>
              <w:jc w:val="center"/>
              <w:rPr>
                <w:sz w:val="40"/>
                <w:szCs w:val="40"/>
              </w:rPr>
            </w:pPr>
          </w:p>
        </w:tc>
      </w:tr>
      <w:tr w:rsidR="002E3CFE" w:rsidTr="002E3CFE">
        <w:tc>
          <w:tcPr>
            <w:tcW w:w="675" w:type="dxa"/>
          </w:tcPr>
          <w:p w:rsidR="002E3CFE" w:rsidRDefault="002E3CFE" w:rsidP="00C05E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3544" w:type="dxa"/>
          </w:tcPr>
          <w:p w:rsidR="002E3CFE" w:rsidRDefault="002E3CFE" w:rsidP="00C05EB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53" w:type="dxa"/>
          </w:tcPr>
          <w:p w:rsidR="002E3CFE" w:rsidRDefault="002E3CFE" w:rsidP="00C05EB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48" w:type="dxa"/>
          </w:tcPr>
          <w:p w:rsidR="002E3CFE" w:rsidRDefault="002E3CFE" w:rsidP="00C05EB8">
            <w:pPr>
              <w:jc w:val="center"/>
              <w:rPr>
                <w:sz w:val="40"/>
                <w:szCs w:val="40"/>
              </w:rPr>
            </w:pPr>
          </w:p>
        </w:tc>
      </w:tr>
      <w:tr w:rsidR="002E3CFE" w:rsidTr="002E3CFE">
        <w:tc>
          <w:tcPr>
            <w:tcW w:w="675" w:type="dxa"/>
          </w:tcPr>
          <w:p w:rsidR="002E3CFE" w:rsidRDefault="002E3CFE" w:rsidP="00C05E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3544" w:type="dxa"/>
          </w:tcPr>
          <w:p w:rsidR="002E3CFE" w:rsidRDefault="002E3CFE" w:rsidP="00C05EB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53" w:type="dxa"/>
          </w:tcPr>
          <w:p w:rsidR="002E3CFE" w:rsidRDefault="002E3CFE" w:rsidP="00C05EB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48" w:type="dxa"/>
          </w:tcPr>
          <w:p w:rsidR="002E3CFE" w:rsidRDefault="002E3CFE" w:rsidP="00C05EB8">
            <w:pPr>
              <w:jc w:val="center"/>
              <w:rPr>
                <w:sz w:val="40"/>
                <w:szCs w:val="40"/>
              </w:rPr>
            </w:pPr>
          </w:p>
        </w:tc>
      </w:tr>
      <w:tr w:rsidR="002E3CFE" w:rsidTr="002E3CFE">
        <w:tc>
          <w:tcPr>
            <w:tcW w:w="675" w:type="dxa"/>
          </w:tcPr>
          <w:p w:rsidR="002E3CFE" w:rsidRDefault="002E3CFE" w:rsidP="00C05E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3544" w:type="dxa"/>
          </w:tcPr>
          <w:p w:rsidR="002E3CFE" w:rsidRDefault="002E3CFE" w:rsidP="00C05EB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53" w:type="dxa"/>
          </w:tcPr>
          <w:p w:rsidR="002E3CFE" w:rsidRDefault="002E3CFE" w:rsidP="00C05EB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48" w:type="dxa"/>
          </w:tcPr>
          <w:p w:rsidR="002E3CFE" w:rsidRDefault="002E3CFE" w:rsidP="00C05EB8">
            <w:pPr>
              <w:jc w:val="center"/>
              <w:rPr>
                <w:sz w:val="40"/>
                <w:szCs w:val="40"/>
              </w:rPr>
            </w:pPr>
          </w:p>
        </w:tc>
      </w:tr>
      <w:tr w:rsidR="002E3CFE" w:rsidTr="002E3CFE">
        <w:tc>
          <w:tcPr>
            <w:tcW w:w="675" w:type="dxa"/>
          </w:tcPr>
          <w:p w:rsidR="002E3CFE" w:rsidRDefault="002E3CFE" w:rsidP="00C05E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3544" w:type="dxa"/>
          </w:tcPr>
          <w:p w:rsidR="002E3CFE" w:rsidRDefault="002E3CFE" w:rsidP="00C05EB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53" w:type="dxa"/>
          </w:tcPr>
          <w:p w:rsidR="002E3CFE" w:rsidRDefault="002E3CFE" w:rsidP="00C05EB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48" w:type="dxa"/>
          </w:tcPr>
          <w:p w:rsidR="002E3CFE" w:rsidRDefault="002E3CFE" w:rsidP="00C05EB8">
            <w:pPr>
              <w:jc w:val="center"/>
              <w:rPr>
                <w:sz w:val="40"/>
                <w:szCs w:val="40"/>
              </w:rPr>
            </w:pPr>
          </w:p>
        </w:tc>
      </w:tr>
    </w:tbl>
    <w:p w:rsidR="002E3CFE" w:rsidRDefault="002E3CFE" w:rsidP="002E3CFE"/>
    <w:p w:rsidR="002E3CFE" w:rsidRDefault="002E3CFE" w:rsidP="002E3CFE">
      <w:r>
        <w:t>Протокол Игры</w:t>
      </w:r>
    </w:p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2E3CFE" w:rsidRPr="00B75E49" w:rsidTr="00B75E49">
        <w:trPr>
          <w:trHeight w:hRule="exact" w:val="397"/>
          <w:jc w:val="center"/>
        </w:trPr>
        <w:tc>
          <w:tcPr>
            <w:tcW w:w="2136" w:type="dxa"/>
            <w:gridSpan w:val="2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  <w:r w:rsidRPr="00B75E49">
              <w:rPr>
                <w:b/>
                <w:sz w:val="28"/>
                <w:szCs w:val="28"/>
              </w:rPr>
              <w:t>Сложение</w:t>
            </w:r>
          </w:p>
        </w:tc>
        <w:tc>
          <w:tcPr>
            <w:tcW w:w="2136" w:type="dxa"/>
            <w:gridSpan w:val="2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  <w:r w:rsidRPr="00B75E49">
              <w:rPr>
                <w:b/>
                <w:sz w:val="28"/>
                <w:szCs w:val="28"/>
              </w:rPr>
              <w:t>Загадки</w:t>
            </w:r>
          </w:p>
        </w:tc>
        <w:tc>
          <w:tcPr>
            <w:tcW w:w="2136" w:type="dxa"/>
            <w:gridSpan w:val="2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75E49">
              <w:rPr>
                <w:b/>
                <w:sz w:val="28"/>
                <w:szCs w:val="28"/>
              </w:rPr>
              <w:t>Голово</w:t>
            </w:r>
            <w:proofErr w:type="spellEnd"/>
            <w:r w:rsidRPr="00B75E49">
              <w:rPr>
                <w:b/>
                <w:sz w:val="28"/>
                <w:szCs w:val="28"/>
              </w:rPr>
              <w:t>-ломки</w:t>
            </w:r>
            <w:proofErr w:type="gramEnd"/>
          </w:p>
        </w:tc>
        <w:tc>
          <w:tcPr>
            <w:tcW w:w="2136" w:type="dxa"/>
            <w:gridSpan w:val="2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  <w:r w:rsidRPr="00B75E49">
              <w:rPr>
                <w:b/>
                <w:sz w:val="28"/>
                <w:szCs w:val="28"/>
              </w:rPr>
              <w:t>Координаты</w:t>
            </w:r>
          </w:p>
        </w:tc>
        <w:tc>
          <w:tcPr>
            <w:tcW w:w="2136" w:type="dxa"/>
            <w:gridSpan w:val="2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  <w:r w:rsidRPr="00B75E49">
              <w:rPr>
                <w:b/>
                <w:sz w:val="28"/>
                <w:szCs w:val="28"/>
              </w:rPr>
              <w:t>Кот в мешке</w:t>
            </w:r>
          </w:p>
        </w:tc>
      </w:tr>
      <w:tr w:rsidR="002E3CFE" w:rsidRPr="00B75E49" w:rsidTr="00B75E49">
        <w:trPr>
          <w:trHeight w:hRule="exact" w:val="397"/>
          <w:jc w:val="center"/>
        </w:trPr>
        <w:tc>
          <w:tcPr>
            <w:tcW w:w="2136" w:type="dxa"/>
            <w:gridSpan w:val="2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  <w:r w:rsidRPr="00B75E4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36" w:type="dxa"/>
            <w:gridSpan w:val="2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  <w:r w:rsidRPr="00B75E4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36" w:type="dxa"/>
            <w:gridSpan w:val="2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  <w:r w:rsidRPr="00B75E4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36" w:type="dxa"/>
            <w:gridSpan w:val="2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  <w:r w:rsidRPr="00B75E4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36" w:type="dxa"/>
            <w:gridSpan w:val="2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  <w:r w:rsidRPr="00B75E49">
              <w:rPr>
                <w:b/>
                <w:sz w:val="28"/>
                <w:szCs w:val="28"/>
              </w:rPr>
              <w:t>10</w:t>
            </w:r>
          </w:p>
        </w:tc>
      </w:tr>
      <w:tr w:rsidR="002E3CFE" w:rsidRPr="00B75E49" w:rsidTr="00B75E49">
        <w:trPr>
          <w:trHeight w:hRule="exact" w:val="397"/>
          <w:jc w:val="center"/>
        </w:trPr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  <w:r w:rsidRPr="00B75E49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  <w:r w:rsidRPr="00B75E49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3CFE" w:rsidRPr="00B75E49" w:rsidTr="00B75E49">
        <w:trPr>
          <w:trHeight w:hRule="exact" w:val="397"/>
          <w:jc w:val="center"/>
        </w:trPr>
        <w:tc>
          <w:tcPr>
            <w:tcW w:w="2136" w:type="dxa"/>
            <w:gridSpan w:val="2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  <w:r w:rsidRPr="00B75E4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36" w:type="dxa"/>
            <w:gridSpan w:val="2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  <w:r w:rsidRPr="00B75E4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36" w:type="dxa"/>
            <w:gridSpan w:val="2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  <w:r w:rsidRPr="00B75E4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36" w:type="dxa"/>
            <w:gridSpan w:val="2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  <w:r w:rsidRPr="00B75E4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36" w:type="dxa"/>
            <w:gridSpan w:val="2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  <w:r w:rsidRPr="00B75E49">
              <w:rPr>
                <w:b/>
                <w:sz w:val="28"/>
                <w:szCs w:val="28"/>
              </w:rPr>
              <w:t>20</w:t>
            </w:r>
          </w:p>
        </w:tc>
      </w:tr>
      <w:tr w:rsidR="002E3CFE" w:rsidRPr="00B75E49" w:rsidTr="00B75E49">
        <w:trPr>
          <w:trHeight w:hRule="exact" w:val="397"/>
          <w:jc w:val="center"/>
        </w:trPr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3CFE" w:rsidRPr="00B75E49" w:rsidTr="00B75E49">
        <w:trPr>
          <w:trHeight w:hRule="exact" w:val="397"/>
          <w:jc w:val="center"/>
        </w:trPr>
        <w:tc>
          <w:tcPr>
            <w:tcW w:w="2136" w:type="dxa"/>
            <w:gridSpan w:val="2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  <w:r w:rsidRPr="00B75E49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36" w:type="dxa"/>
            <w:gridSpan w:val="2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  <w:r w:rsidRPr="00B75E49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36" w:type="dxa"/>
            <w:gridSpan w:val="2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  <w:r w:rsidRPr="00B75E49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36" w:type="dxa"/>
            <w:gridSpan w:val="2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  <w:r w:rsidRPr="00B75E49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36" w:type="dxa"/>
            <w:gridSpan w:val="2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  <w:r w:rsidRPr="00B75E49">
              <w:rPr>
                <w:b/>
                <w:sz w:val="28"/>
                <w:szCs w:val="28"/>
              </w:rPr>
              <w:t>30</w:t>
            </w:r>
          </w:p>
        </w:tc>
      </w:tr>
      <w:tr w:rsidR="002E3CFE" w:rsidRPr="00B75E49" w:rsidTr="00B75E49">
        <w:trPr>
          <w:trHeight w:hRule="exact" w:val="397"/>
          <w:jc w:val="center"/>
        </w:trPr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3CFE" w:rsidRPr="00B75E49" w:rsidTr="00B75E49">
        <w:trPr>
          <w:trHeight w:hRule="exact" w:val="397"/>
          <w:jc w:val="center"/>
        </w:trPr>
        <w:tc>
          <w:tcPr>
            <w:tcW w:w="2136" w:type="dxa"/>
            <w:gridSpan w:val="2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  <w:r w:rsidRPr="00B75E49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136" w:type="dxa"/>
            <w:gridSpan w:val="2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  <w:r w:rsidRPr="00B75E49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136" w:type="dxa"/>
            <w:gridSpan w:val="2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  <w:r w:rsidRPr="00B75E49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136" w:type="dxa"/>
            <w:gridSpan w:val="2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  <w:r w:rsidRPr="00B75E49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136" w:type="dxa"/>
            <w:gridSpan w:val="2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  <w:r w:rsidRPr="00B75E49">
              <w:rPr>
                <w:b/>
                <w:sz w:val="28"/>
                <w:szCs w:val="28"/>
              </w:rPr>
              <w:t>40</w:t>
            </w:r>
          </w:p>
        </w:tc>
      </w:tr>
      <w:tr w:rsidR="002E3CFE" w:rsidRPr="00B75E49" w:rsidTr="00B75E49">
        <w:trPr>
          <w:trHeight w:hRule="exact" w:val="397"/>
          <w:jc w:val="center"/>
        </w:trPr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3CFE" w:rsidRPr="00B75E49" w:rsidTr="00B75E49">
        <w:trPr>
          <w:trHeight w:hRule="exact" w:val="397"/>
          <w:jc w:val="center"/>
        </w:trPr>
        <w:tc>
          <w:tcPr>
            <w:tcW w:w="2136" w:type="dxa"/>
            <w:gridSpan w:val="2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  <w:r w:rsidRPr="00B75E49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136" w:type="dxa"/>
            <w:gridSpan w:val="2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  <w:r w:rsidRPr="00B75E49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136" w:type="dxa"/>
            <w:gridSpan w:val="2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  <w:r w:rsidRPr="00B75E49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136" w:type="dxa"/>
            <w:gridSpan w:val="2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  <w:r w:rsidRPr="00B75E49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136" w:type="dxa"/>
            <w:gridSpan w:val="2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  <w:r w:rsidRPr="00B75E49">
              <w:rPr>
                <w:b/>
                <w:sz w:val="28"/>
                <w:szCs w:val="28"/>
              </w:rPr>
              <w:t>50</w:t>
            </w:r>
          </w:p>
        </w:tc>
      </w:tr>
      <w:tr w:rsidR="002E3CFE" w:rsidRPr="00B75E49" w:rsidTr="00B75E49">
        <w:trPr>
          <w:trHeight w:hRule="exact" w:val="397"/>
          <w:jc w:val="center"/>
        </w:trPr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E3CFE" w:rsidRPr="00B75E49" w:rsidRDefault="002E3CFE" w:rsidP="00C05EB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E3CFE" w:rsidRDefault="002E3CFE" w:rsidP="002E3CFE"/>
    <w:p w:rsidR="002E3CFE" w:rsidRDefault="002E3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благодарит всех игроков и зрителей за активное участие в игре</w:t>
      </w:r>
      <w:r w:rsidR="00B75E49">
        <w:rPr>
          <w:rFonts w:ascii="Times New Roman" w:hAnsi="Times New Roman" w:cs="Times New Roman"/>
          <w:sz w:val="28"/>
          <w:szCs w:val="28"/>
        </w:rPr>
        <w:t>.</w:t>
      </w:r>
    </w:p>
    <w:p w:rsidR="00B75E49" w:rsidRDefault="00B75E49">
      <w:pPr>
        <w:rPr>
          <w:rFonts w:ascii="Times New Roman" w:hAnsi="Times New Roman" w:cs="Times New Roman"/>
          <w:sz w:val="28"/>
          <w:szCs w:val="28"/>
        </w:rPr>
      </w:pPr>
    </w:p>
    <w:p w:rsidR="00BF5CAB" w:rsidRDefault="00BF5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«Математика. Игра со зрителями» и «Математика. Своя игра» прилагаются</w:t>
      </w:r>
      <w:bookmarkStart w:id="0" w:name="_GoBack"/>
      <w:bookmarkEnd w:id="0"/>
    </w:p>
    <w:p w:rsidR="00BF5CAB" w:rsidRDefault="00BF5CAB">
      <w:pPr>
        <w:rPr>
          <w:rFonts w:ascii="Times New Roman" w:hAnsi="Times New Roman" w:cs="Times New Roman"/>
          <w:sz w:val="28"/>
          <w:szCs w:val="28"/>
        </w:rPr>
      </w:pPr>
    </w:p>
    <w:p w:rsidR="00B75E49" w:rsidRDefault="00B75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BF5CAB" w:rsidRDefault="00BF5CAB">
      <w:pPr>
        <w:rPr>
          <w:rFonts w:ascii="Times New Roman" w:hAnsi="Times New Roman" w:cs="Times New Roman"/>
          <w:sz w:val="28"/>
          <w:szCs w:val="28"/>
        </w:rPr>
      </w:pPr>
    </w:p>
    <w:p w:rsidR="00B75E49" w:rsidRDefault="00B75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И.Д. Агеева, «Занимательные материалы по информатике и математике», Методическое пособие, </w:t>
      </w:r>
      <w:r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, Творческий центр «Сфера», 2005 г., 240с.</w:t>
      </w:r>
    </w:p>
    <w:p w:rsidR="00BF5CAB" w:rsidRDefault="00BF5CAB">
      <w:pPr>
        <w:rPr>
          <w:rFonts w:ascii="Times New Roman" w:hAnsi="Times New Roman" w:cs="Times New Roman"/>
          <w:sz w:val="28"/>
          <w:szCs w:val="28"/>
        </w:rPr>
      </w:pPr>
    </w:p>
    <w:p w:rsidR="00B75E49" w:rsidRPr="00543836" w:rsidRDefault="00B75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для иллюстрации слайдов взяты с различных сайтов Интернета.</w:t>
      </w:r>
    </w:p>
    <w:sectPr w:rsidR="00B75E49" w:rsidRPr="00543836" w:rsidSect="00B75E49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3E"/>
    <w:rsid w:val="00074239"/>
    <w:rsid w:val="0014700A"/>
    <w:rsid w:val="002E3CFE"/>
    <w:rsid w:val="00543836"/>
    <w:rsid w:val="0090373E"/>
    <w:rsid w:val="009166D3"/>
    <w:rsid w:val="00B75E49"/>
    <w:rsid w:val="00BF5CAB"/>
    <w:rsid w:val="00EB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CFE"/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CFE"/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2AE49-EB9B-4DF3-80D1-3C571C8A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2015-01-02T05:05:00Z</cp:lastPrinted>
  <dcterms:created xsi:type="dcterms:W3CDTF">2015-01-02T04:15:00Z</dcterms:created>
  <dcterms:modified xsi:type="dcterms:W3CDTF">2015-01-02T05:07:00Z</dcterms:modified>
</cp:coreProperties>
</file>