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A8" w:rsidRPr="00F9017B" w:rsidRDefault="00844587" w:rsidP="008B54A8">
      <w:pPr>
        <w:spacing w:before="12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«</w:t>
      </w:r>
      <w:r w:rsidR="008B54A8" w:rsidRPr="00F9017B">
        <w:rPr>
          <w:b/>
          <w:bCs/>
          <w:sz w:val="32"/>
          <w:szCs w:val="32"/>
        </w:rPr>
        <w:t>Анализ стихот</w:t>
      </w:r>
      <w:r>
        <w:rPr>
          <w:b/>
          <w:bCs/>
          <w:sz w:val="32"/>
          <w:szCs w:val="32"/>
        </w:rPr>
        <w:t>ворения Брюсова «Грядущие гунны»</w:t>
      </w:r>
    </w:p>
    <w:bookmarkEnd w:id="0"/>
    <w:p w:rsidR="008B54A8" w:rsidRPr="00596C0A" w:rsidRDefault="008B54A8" w:rsidP="008B54A8">
      <w:pPr>
        <w:spacing w:before="120"/>
        <w:ind w:firstLine="567"/>
        <w:jc w:val="both"/>
      </w:pPr>
      <w:r w:rsidRPr="00596C0A">
        <w:t xml:space="preserve">Стихотворение «Грядущие гунны» Валерий Брюсов писал почти целый год и закончил 10 августа 1905 г. </w:t>
      </w:r>
    </w:p>
    <w:p w:rsidR="008B54A8" w:rsidRPr="00596C0A" w:rsidRDefault="008B54A8" w:rsidP="008B54A8">
      <w:pPr>
        <w:spacing w:before="120"/>
        <w:ind w:firstLine="567"/>
        <w:jc w:val="both"/>
      </w:pPr>
      <w:r w:rsidRPr="00596C0A">
        <w:t>В “Грядущих гуннах” - наиболее развернуто и полно раскрывающих его отношение к революции и понимание ее смысла. Смести, сломать, разрушить, уничтожить - вот главный смысл революции, каким он виделся Брюсову. Что будет дальше, какой конкретный мир возникнет на развалинах прошлого, как он будет реально построен - все это представлялось Брюсову в весьма абстрактном виде.</w:t>
      </w:r>
    </w:p>
    <w:p w:rsidR="008B54A8" w:rsidRPr="00596C0A" w:rsidRDefault="008B54A8" w:rsidP="008B54A8">
      <w:pPr>
        <w:spacing w:before="120"/>
        <w:ind w:firstLine="567"/>
        <w:jc w:val="both"/>
      </w:pPr>
      <w:r w:rsidRPr="00596C0A">
        <w:t xml:space="preserve">В Брюсове в годы первой русской революции поколебалась вера в высшее единство человеческой культуры. Ему пришлось почти физически ощутить, что он и его современники и сподвижники по литературе стоят на рубеже двух культур - одной гибнущей, другой нарождающейся и </w:t>
      </w:r>
      <w:proofErr w:type="gramStart"/>
      <w:r w:rsidRPr="00596C0A">
        <w:t>покамест</w:t>
      </w:r>
      <w:proofErr w:type="gramEnd"/>
      <w:r w:rsidRPr="00596C0A">
        <w:t xml:space="preserve"> темной и чужой. Это было то ощущение исторического катаклизма, которое продиктовало ему "Грядущих гуннов" - стихи о гибели культуры и о диком обновлении мира. С тех пор это ощущение не покидало Брюсова.</w:t>
      </w:r>
    </w:p>
    <w:p w:rsidR="008B54A8" w:rsidRDefault="008B54A8" w:rsidP="008B54A8">
      <w:pPr>
        <w:spacing w:before="120"/>
        <w:ind w:firstLine="567"/>
        <w:jc w:val="both"/>
      </w:pPr>
      <w:r w:rsidRPr="00596C0A">
        <w:t>Говоря о "грядущих гуннах", он говорит о тех варварах, нашествие которых предвидел еще Герцен. Одновременно это звучит и как предчувствие событий, последовавших вскоре за этим. Одна из строф начинается так:</w:t>
      </w:r>
    </w:p>
    <w:p w:rsidR="008B54A8" w:rsidRPr="00596C0A" w:rsidRDefault="008B54A8" w:rsidP="008B54A8">
      <w:pPr>
        <w:spacing w:before="120"/>
        <w:ind w:firstLine="567"/>
        <w:jc w:val="both"/>
      </w:pPr>
      <w:r w:rsidRPr="00596C0A">
        <w:t>Сложите книги кострами,</w:t>
      </w:r>
    </w:p>
    <w:p w:rsidR="008B54A8" w:rsidRPr="00596C0A" w:rsidRDefault="008B54A8" w:rsidP="008B54A8">
      <w:pPr>
        <w:spacing w:before="120"/>
        <w:ind w:firstLine="567"/>
        <w:jc w:val="both"/>
      </w:pPr>
      <w:r w:rsidRPr="00596C0A">
        <w:t>Пляшите в их радостном свете,</w:t>
      </w:r>
    </w:p>
    <w:p w:rsidR="008B54A8" w:rsidRPr="00596C0A" w:rsidRDefault="008B54A8" w:rsidP="008B54A8">
      <w:pPr>
        <w:spacing w:before="120"/>
        <w:ind w:firstLine="567"/>
        <w:jc w:val="both"/>
      </w:pPr>
      <w:r w:rsidRPr="00596C0A">
        <w:t xml:space="preserve">Творите мерзость </w:t>
      </w:r>
      <w:proofErr w:type="gramStart"/>
      <w:r w:rsidRPr="00596C0A">
        <w:t>во</w:t>
      </w:r>
      <w:proofErr w:type="gramEnd"/>
      <w:r w:rsidRPr="00596C0A">
        <w:t xml:space="preserve"> храме,</w:t>
      </w:r>
    </w:p>
    <w:p w:rsidR="008B54A8" w:rsidRPr="00596C0A" w:rsidRDefault="008B54A8" w:rsidP="008B54A8">
      <w:pPr>
        <w:spacing w:before="120"/>
        <w:ind w:firstLine="567"/>
        <w:jc w:val="both"/>
      </w:pPr>
      <w:r w:rsidRPr="00596C0A">
        <w:t>Вы во всем неповинны, как дети!</w:t>
      </w:r>
    </w:p>
    <w:p w:rsidR="008B54A8" w:rsidRPr="00596C0A" w:rsidRDefault="008B54A8" w:rsidP="008B54A8">
      <w:pPr>
        <w:spacing w:before="120"/>
        <w:ind w:firstLine="567"/>
        <w:jc w:val="both"/>
      </w:pPr>
      <w:r w:rsidRPr="00596C0A">
        <w:t xml:space="preserve">А мы, мудрецы и поэты, </w:t>
      </w:r>
    </w:p>
    <w:p w:rsidR="008B54A8" w:rsidRPr="00596C0A" w:rsidRDefault="008B54A8" w:rsidP="008B54A8">
      <w:pPr>
        <w:spacing w:before="120"/>
        <w:ind w:firstLine="567"/>
        <w:jc w:val="both"/>
      </w:pPr>
      <w:r w:rsidRPr="00596C0A">
        <w:t xml:space="preserve">Хранители тайны и веры, </w:t>
      </w:r>
    </w:p>
    <w:p w:rsidR="008B54A8" w:rsidRPr="00596C0A" w:rsidRDefault="008B54A8" w:rsidP="008B54A8">
      <w:pPr>
        <w:spacing w:before="120"/>
        <w:ind w:firstLine="567"/>
        <w:jc w:val="both"/>
      </w:pPr>
      <w:r w:rsidRPr="00596C0A">
        <w:t xml:space="preserve">Унесем зажженные светы </w:t>
      </w:r>
    </w:p>
    <w:p w:rsidR="008B54A8" w:rsidRDefault="008B54A8" w:rsidP="008B54A8">
      <w:pPr>
        <w:spacing w:before="120"/>
        <w:ind w:firstLine="567"/>
        <w:jc w:val="both"/>
      </w:pPr>
      <w:r w:rsidRPr="00596C0A">
        <w:t>В катакомбы, в пустыни, в пещеры.</w:t>
      </w:r>
    </w:p>
    <w:p w:rsidR="008B54A8" w:rsidRPr="00596C0A" w:rsidRDefault="008B54A8" w:rsidP="008B54A8">
      <w:pPr>
        <w:spacing w:before="120"/>
        <w:ind w:firstLine="567"/>
        <w:jc w:val="both"/>
      </w:pPr>
      <w:r w:rsidRPr="00596C0A">
        <w:t>Иными словами, он предвидел духовное подполье, которое должно будет спасти культуру, когда "грядущие гунны" сложат старые "книги кострами".</w:t>
      </w:r>
    </w:p>
    <w:p w:rsidR="008B54A8" w:rsidRDefault="008B54A8" w:rsidP="008B54A8">
      <w:pPr>
        <w:spacing w:before="120"/>
        <w:ind w:firstLine="567"/>
        <w:jc w:val="both"/>
      </w:pPr>
      <w:r w:rsidRPr="00596C0A">
        <w:t>Самое искреннее и, вероятно, самое сильное стихотворение Брюсова "Грядущие гунны" великолепно демонстрирует идеологию серебряного века.</w:t>
      </w:r>
    </w:p>
    <w:p w:rsidR="008B54A8" w:rsidRPr="00596C0A" w:rsidRDefault="008B54A8" w:rsidP="008B54A8">
      <w:pPr>
        <w:spacing w:before="120"/>
        <w:ind w:firstLine="567"/>
        <w:jc w:val="both"/>
      </w:pPr>
      <w:r w:rsidRPr="00596C0A">
        <w:t>Где вы, грядущие гунны,</w:t>
      </w:r>
    </w:p>
    <w:p w:rsidR="008B54A8" w:rsidRPr="00596C0A" w:rsidRDefault="008B54A8" w:rsidP="008B54A8">
      <w:pPr>
        <w:spacing w:before="120"/>
        <w:ind w:firstLine="567"/>
        <w:jc w:val="both"/>
      </w:pPr>
      <w:r w:rsidRPr="00596C0A">
        <w:t>Что тучей нависли над миром?</w:t>
      </w:r>
    </w:p>
    <w:p w:rsidR="008B54A8" w:rsidRPr="00596C0A" w:rsidRDefault="008B54A8" w:rsidP="008B54A8">
      <w:pPr>
        <w:spacing w:before="120"/>
        <w:ind w:firstLine="567"/>
        <w:jc w:val="both"/>
      </w:pPr>
      <w:r w:rsidRPr="00596C0A">
        <w:t>Слышу ваш топот чугунный</w:t>
      </w:r>
    </w:p>
    <w:p w:rsidR="008B54A8" w:rsidRDefault="008B54A8" w:rsidP="008B54A8">
      <w:pPr>
        <w:spacing w:before="120"/>
        <w:ind w:firstLine="567"/>
        <w:jc w:val="both"/>
      </w:pPr>
      <w:proofErr w:type="gramStart"/>
      <w:r w:rsidRPr="00596C0A">
        <w:t>По</w:t>
      </w:r>
      <w:proofErr w:type="gramEnd"/>
      <w:r w:rsidRPr="00596C0A">
        <w:t xml:space="preserve"> еще не открытым Памиром.</w:t>
      </w:r>
    </w:p>
    <w:p w:rsidR="008B54A8" w:rsidRDefault="008B54A8" w:rsidP="008B54A8">
      <w:pPr>
        <w:spacing w:before="120"/>
        <w:ind w:firstLine="567"/>
        <w:jc w:val="both"/>
      </w:pPr>
      <w:r w:rsidRPr="00596C0A">
        <w:t>И кончается стихотворение так:</w:t>
      </w:r>
    </w:p>
    <w:p w:rsidR="008B54A8" w:rsidRPr="00596C0A" w:rsidRDefault="008B54A8" w:rsidP="008B54A8">
      <w:pPr>
        <w:spacing w:before="120"/>
        <w:ind w:firstLine="567"/>
        <w:jc w:val="both"/>
      </w:pPr>
      <w:r w:rsidRPr="00596C0A">
        <w:t>Бесследно исчезнет, быть может,</w:t>
      </w:r>
    </w:p>
    <w:p w:rsidR="008B54A8" w:rsidRPr="00596C0A" w:rsidRDefault="008B54A8" w:rsidP="008B54A8">
      <w:pPr>
        <w:spacing w:before="120"/>
        <w:ind w:firstLine="567"/>
        <w:jc w:val="both"/>
      </w:pPr>
      <w:r w:rsidRPr="00596C0A">
        <w:t>Что ведомо было одним нам.</w:t>
      </w:r>
    </w:p>
    <w:p w:rsidR="008B54A8" w:rsidRPr="00596C0A" w:rsidRDefault="008B54A8" w:rsidP="008B54A8">
      <w:pPr>
        <w:spacing w:before="120"/>
        <w:ind w:firstLine="567"/>
        <w:jc w:val="both"/>
      </w:pPr>
      <w:r w:rsidRPr="00596C0A">
        <w:t>Но вас, кто меня уничтожит,</w:t>
      </w:r>
    </w:p>
    <w:p w:rsidR="008B54A8" w:rsidRDefault="008B54A8" w:rsidP="008B54A8">
      <w:pPr>
        <w:spacing w:before="120"/>
        <w:ind w:firstLine="567"/>
        <w:jc w:val="both"/>
      </w:pPr>
      <w:r w:rsidRPr="00596C0A">
        <w:t>Встречаю приветственным гимном!</w:t>
      </w:r>
    </w:p>
    <w:p w:rsidR="008B54A8" w:rsidRDefault="008B54A8" w:rsidP="008B54A8">
      <w:pPr>
        <w:spacing w:before="120"/>
        <w:ind w:firstLine="567"/>
        <w:jc w:val="both"/>
      </w:pPr>
      <w:r w:rsidRPr="00596C0A">
        <w:t>Какой самоубийственный гимн, какой сложный человек, восторженно думали многие читатели того времени. А ведь Брюсов</w:t>
      </w:r>
      <w:proofErr w:type="gramStart"/>
      <w:r w:rsidRPr="00596C0A">
        <w:t xml:space="preserve"> -- </w:t>
      </w:r>
      <w:proofErr w:type="gramEnd"/>
      <w:r w:rsidRPr="00596C0A">
        <w:t>человек, хотя и талантливый, совсем несложный, а наоборот, примитивный и даже с примитивной хитростью, что гунны учтут его гимн. И гунны, явившись, действительно учли этот гимн и самого Брюсова пощадили и даже слегка возвеличили его.</w:t>
      </w:r>
    </w:p>
    <w:p w:rsidR="00B42C45" w:rsidRDefault="00B42C45"/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4A8"/>
    <w:rsid w:val="00441059"/>
    <w:rsid w:val="00596C0A"/>
    <w:rsid w:val="00616072"/>
    <w:rsid w:val="00844587"/>
    <w:rsid w:val="008B35EE"/>
    <w:rsid w:val="008B54A8"/>
    <w:rsid w:val="00995256"/>
    <w:rsid w:val="00B42C45"/>
    <w:rsid w:val="00B47B6A"/>
    <w:rsid w:val="00D353BB"/>
    <w:rsid w:val="00F9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8B54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1961</Characters>
  <Application>Microsoft Office Word</Application>
  <DocSecurity>0</DocSecurity>
  <Lines>16</Lines>
  <Paragraphs>4</Paragraphs>
  <ScaleCrop>false</ScaleCrop>
  <Company>Home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стихотворения Брюсова “Грядущие гунны”</dc:title>
  <dc:subject/>
  <dc:creator>User</dc:creator>
  <cp:keywords/>
  <dc:description/>
  <cp:lastModifiedBy>Пользователь</cp:lastModifiedBy>
  <cp:revision>4</cp:revision>
  <dcterms:created xsi:type="dcterms:W3CDTF">2014-01-25T10:11:00Z</dcterms:created>
  <dcterms:modified xsi:type="dcterms:W3CDTF">2014-12-16T13:50:00Z</dcterms:modified>
</cp:coreProperties>
</file>