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A2" w:rsidRDefault="00FF42A2" w:rsidP="00FF42A2">
      <w:pPr>
        <w:rPr>
          <w:rFonts w:ascii="Times New Roman" w:hAnsi="Times New Roman" w:cs="Times New Roman"/>
          <w:sz w:val="24"/>
          <w:szCs w:val="24"/>
        </w:rPr>
      </w:pPr>
    </w:p>
    <w:p w:rsidR="00FF42A2" w:rsidRDefault="00FF42A2" w:rsidP="00FF42A2">
      <w:pPr>
        <w:rPr>
          <w:rFonts w:ascii="Times New Roman" w:hAnsi="Times New Roman" w:cs="Times New Roman"/>
          <w:sz w:val="24"/>
          <w:szCs w:val="24"/>
        </w:rPr>
      </w:pPr>
    </w:p>
    <w:p w:rsidR="00FF42A2" w:rsidRPr="00FF42A2" w:rsidRDefault="00FF42A2" w:rsidP="00FF4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7F333C">
        <w:rPr>
          <w:rFonts w:ascii="Times New Roman" w:hAnsi="Times New Roman" w:cs="Times New Roman"/>
          <w:sz w:val="24"/>
          <w:szCs w:val="24"/>
        </w:rPr>
        <w:t xml:space="preserve"> по баскетболу</w:t>
      </w:r>
      <w:bookmarkStart w:id="0" w:name="_GoBack"/>
      <w:bookmarkEnd w:id="0"/>
    </w:p>
    <w:tbl>
      <w:tblPr>
        <w:tblpPr w:leftFromText="180" w:rightFromText="180" w:vertAnchor="page" w:horzAnchor="margin" w:tblpY="331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86"/>
        <w:gridCol w:w="5620"/>
        <w:gridCol w:w="901"/>
        <w:gridCol w:w="3827"/>
        <w:gridCol w:w="142"/>
        <w:gridCol w:w="992"/>
        <w:gridCol w:w="2268"/>
      </w:tblGrid>
      <w:tr w:rsidR="00FF42A2" w:rsidRPr="00FF42A2" w:rsidTr="00FF42A2">
        <w:tc>
          <w:tcPr>
            <w:tcW w:w="856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6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</w:p>
        </w:tc>
        <w:tc>
          <w:tcPr>
            <w:tcW w:w="1134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прове-дения</w:t>
            </w: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F42A2" w:rsidRPr="00FF42A2" w:rsidTr="00FF42A2">
        <w:tc>
          <w:tcPr>
            <w:tcW w:w="7763" w:type="dxa"/>
            <w:gridSpan w:val="4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42A2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gridSpan w:val="3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F42A2" w:rsidRPr="00FF42A2" w:rsidTr="00FF42A2">
        <w:tc>
          <w:tcPr>
            <w:tcW w:w="7763" w:type="dxa"/>
            <w:gridSpan w:val="4"/>
          </w:tcPr>
          <w:p w:rsidR="00FF42A2" w:rsidRPr="00FF42A2" w:rsidRDefault="00FF42A2" w:rsidP="00FF42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четверть 18 ч.</w:t>
            </w:r>
          </w:p>
        </w:tc>
        <w:tc>
          <w:tcPr>
            <w:tcW w:w="4961" w:type="dxa"/>
            <w:gridSpan w:val="3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Общие основы баскетбола ПП и ТБ  Правила игры: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-  История возникновения баскетбола в России. Правила игры. Состав команды,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 xml:space="preserve">   форма игроков. 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-  Сведения о строении и функциях организма человека.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-  Необходимость разминки в занятиях спортом.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 xml:space="preserve">-  Правила техники безопасности при выполнении упражнений на занятиях 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 xml:space="preserve">   баскетболом.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-  Правила игры мини-баскетбола, судейская жестикуляция и терминология.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Методика тренировки баскетболистов.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-  Техническая подготовка баскетболистов.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- Психологическая подготовка баскетболиста.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 проводятся с использованием ИКТ и видиороликов.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 xml:space="preserve">-  Влияние физических упражнений на организм человека. 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-  Правила пожарной безопасности и поведения в спортивном зале.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 xml:space="preserve">-  Гигиена, врачебный контроль и 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самоконтроль.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1) правил игры, 2)просмотр презентаций по баскетболу 3)просмотр видеороликов, 4)работа на электронной игре – тренажёре по баскетболу.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Техническая и тактическая подготовка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Стойка баскетболиста. Основные движения в баскетболе. Правила игры в баскетбол.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Остановки прыжком, передвижения в баскетболе. ОФП.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 в упоре стоя. - 2x17 (м) 2x14 (д)</w:t>
            </w:r>
          </w:p>
        </w:tc>
      </w:tr>
      <w:tr w:rsidR="00FF42A2" w:rsidRPr="00FF42A2" w:rsidTr="00FF42A2">
        <w:trPr>
          <w:trHeight w:val="1124"/>
        </w:trPr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Передача мяча правой, левой рукой. Ловля мяча. Бросок мяча одной рукой от плеча. Ведение мяча. ОФП.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варианты передачи и ловли мяча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Прыжки ноги врозь и ноги вместе в упоре на скамейке.2х35р(м,)(д)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руками. Ловля мяча двумя руками. Ведение мяча в шаге. Броски мяча в корзину.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варианты передачи и ловли мяча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Лежа на спине ноги согнуты в коленях руки за головой поднимая туловище коснуться локтями колен.20р(м) 15р(д)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20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Действия игроков в защите и в нападении. Передвижения защитников и нападающих. ОФП.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5C24FE" w:rsidRDefault="005C24FE" w:rsidP="00FF42A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4FE">
              <w:rPr>
                <w:rFonts w:ascii="Times New Roman" w:hAnsi="Times New Roman" w:cs="Times New Roman"/>
                <w:sz w:val="24"/>
                <w:szCs w:val="24"/>
              </w:rPr>
              <w:t>Наклон, вперед касаясь лбом колен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Контрольные и календарные игры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Товарищеские игры с командами соседних школ: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МБОУСОШ п.Коммунистический: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СДК «Русь» спорткомплекс «Олимп»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 в упоре стоя. - 2x17 (м) 2x14 (д)</w:t>
            </w:r>
          </w:p>
        </w:tc>
      </w:tr>
      <w:tr w:rsidR="00FF42A2" w:rsidRPr="00FF42A2" w:rsidTr="00FF42A2">
        <w:tc>
          <w:tcPr>
            <w:tcW w:w="7763" w:type="dxa"/>
            <w:gridSpan w:val="4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 четверть 14ч.</w:t>
            </w:r>
          </w:p>
        </w:tc>
        <w:tc>
          <w:tcPr>
            <w:tcW w:w="4961" w:type="dxa"/>
            <w:gridSpan w:val="3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Броски в кольцо с двух шагов. Тактические действия игроков в защите.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броска мяча в движении.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 в упоре стоя. - 2x17 (м) 2x14 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Перемещения, передачи мяча с отскоком. Тактика игры в нападении.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движений при перемещениях и передаче мяча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Прыжки ноги врозь и ноги вместе в упоре на скамейке.2х35р(м,)(д)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руками, приём мяча. ОФП.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движений при перемещениях и передаче мяча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рук, в упоре лежа на бедрах не отрывая коленей от пола. - 2х 17 (м) 2х 14(д)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Тактика игры. Перемещения в игре.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движений при перемещениях и передаче мяча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5C24FE" w:rsidRDefault="005C24FE" w:rsidP="00FF42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4FE">
              <w:rPr>
                <w:rFonts w:ascii="Times New Roman" w:hAnsi="Times New Roman" w:cs="Times New Roman"/>
                <w:sz w:val="24"/>
                <w:szCs w:val="24"/>
              </w:rPr>
              <w:t>Наклон, вперед касаясь лбом колен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изменениями направлении. ОФП. 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движений при ведении  мяча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Прыжки ноги врозь и ноги вместе в упоре на скамейке.2х35р(м,)(д)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Сочетание технических приёмов с быстрым бегом.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C74747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47">
              <w:rPr>
                <w:rFonts w:ascii="Times New Roman" w:hAnsi="Times New Roman" w:cs="Times New Roman"/>
                <w:sz w:val="24"/>
                <w:szCs w:val="24"/>
              </w:rPr>
              <w:t>Упражнения у стены (касаясь стены затылком, плечами, ягодицами и пятками).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Контрольные и календарные игры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Товарищеские игры с командами соседних школ: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МБОУСОШ п.Коммунистический: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СДК «Русь» спорткомплекс «Олимп»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 в упоре стоя. - 2x17 (м) 2x14 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3 четверть 20 ч.</w:t>
            </w:r>
          </w:p>
        </w:tc>
        <w:tc>
          <w:tcPr>
            <w:tcW w:w="901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ОФП. Повторение правил игры, нарушений в игре. Система защиты.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 в упоре стоя. - 2x17 (м) 2x14 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 xml:space="preserve">Бросок одной рукой от плеча в движении: 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- с правой стороны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- с левой стороны.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Уметь выполнять ведение мяча на месте в низкой и высокой стойке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Лежа на спине ноги согнуты в коленях руки за головой поднимая туловище коснуться локтями колен.20р(м) 15р(д)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 xml:space="preserve">1) Два нападающих против одного защитника. 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2) Два нападающих против одного защитника.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Уметь применять в игре индивидуальную технику защиты.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рук, в упоре лежа на бедрах не отрывая коленей от пола. - 2х 17 (м) 2х 14(д)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Ведение, остановка, бросок одной рукой со средней дистанции 3, 5- 4 м. ; 4, 5 -5 м.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Уметь выполнять ведение мяча на месте в низкой и высокой стойке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Прыжки ноги врозь и ноги вместе в упоре на скамейке.2х35р(м,)(д)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скорости: низкое ведение - высокое ведение.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Уметь выполнять ведение мяча на месте в низкой и высокой стойке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24FE" w:rsidRPr="005C24FE" w:rsidRDefault="005C24FE" w:rsidP="005C24F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4FE">
              <w:rPr>
                <w:rFonts w:ascii="Times New Roman" w:hAnsi="Times New Roman" w:cs="Times New Roman"/>
                <w:sz w:val="24"/>
                <w:szCs w:val="24"/>
              </w:rPr>
              <w:t>Наклон, вперед касаясь лбом колен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мяча: 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1) Левой, правой рукой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2) Правой перевод на левую руку, ведение левой - ловля мяча - 2 шага - передача мяча от груди двумя руками.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комбинации из освоенных элементов техники передвижений 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C74747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47">
              <w:rPr>
                <w:rFonts w:ascii="Times New Roman" w:hAnsi="Times New Roman" w:cs="Times New Roman"/>
                <w:sz w:val="24"/>
                <w:szCs w:val="24"/>
              </w:rPr>
              <w:t>Упражнения у стены (касаясь стены затылком, плечами, ягодицами и пятками).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Сочетание приёмов: подбор мяча, ведение, передача, ловля, два шага, бросок одной рукой.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комбинации из освоенных элементов техники передвижений 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 в упоре стоя. - 2x17 (м) 2x14 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направления, бросок с двух шагов одной рукой от плеча.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Уметь выполнять комбинации из освоенных элементов техники передвижений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Лежа на спине ноги согнуты в коленях руки за головой поднимая туловище коснуться локтями колен.20р(м) 15р(д)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ОФП. Подбор мяча, ведение левой рукой. Бросок левой рукой от плеча.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Уметь выполнять комбинации из освоенных элементов техники передвижений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рук, в упоре лежа на бедрах не отрывая коленей от пола. - 2х 17 (м) 2х 14(д)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Контрольные и календарные игры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Товарищеские игры с командами соседних школ: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МБОУСОШ п.Коммунистический: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СДК «Русь» спорткомплекс «Олимп»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Прыжки ноги врозь и ноги вместе </w:t>
            </w:r>
            <w:r w:rsidR="005C24FE">
              <w:rPr>
                <w:rFonts w:ascii="Times New Roman" w:hAnsi="Times New Roman" w:cs="Times New Roman"/>
                <w:sz w:val="24"/>
                <w:szCs w:val="24"/>
              </w:rPr>
              <w:t>в упоре на скамейке.2х35р(м,)</w:t>
            </w:r>
          </w:p>
        </w:tc>
      </w:tr>
      <w:tr w:rsidR="00FF42A2" w:rsidRPr="00FF42A2" w:rsidTr="00FF42A2">
        <w:tc>
          <w:tcPr>
            <w:tcW w:w="7763" w:type="dxa"/>
            <w:gridSpan w:val="4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4 четверть 16 ч.</w:t>
            </w:r>
          </w:p>
        </w:tc>
        <w:tc>
          <w:tcPr>
            <w:tcW w:w="4961" w:type="dxa"/>
            <w:gridSpan w:val="3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 разными движениями ( с высоким подъёмом бедра, с захлёстыванием голени).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Уметь выполнять ведение мяча на месте в низкой и высокой стойке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 в упоре стоя. - 2x17 (м) 2x14 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Броски мяча с места ( с 3 - 4 м) Броски с дальней дистанции.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броска мяча в движении.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5C24FE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4FE">
              <w:rPr>
                <w:rFonts w:ascii="Times New Roman" w:hAnsi="Times New Roman" w:cs="Times New Roman"/>
                <w:sz w:val="24"/>
                <w:szCs w:val="24"/>
              </w:rPr>
              <w:t>Упражнения у стены (касаясь стены затылком, плечами, ягодицами и пятками).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игре. Обманный финт на передачу.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рук, в упоре лежа на бедрах не отрывая коленей от пола. - 2х 17 (м) 2х 14(д)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Штрафные броски; подбор мяча от щита.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Уметь выполнять штрафной бросок.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5C24FE" w:rsidRDefault="005C24FE" w:rsidP="00FF42A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4FE">
              <w:rPr>
                <w:rFonts w:ascii="Times New Roman" w:hAnsi="Times New Roman" w:cs="Times New Roman"/>
                <w:sz w:val="24"/>
                <w:szCs w:val="24"/>
              </w:rPr>
              <w:t>Наклон, вперед касаясь лбом колен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Техника обманного финта: перехват мяча в игре.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Прыжки ноги врозь и ноги вместе в упоре на скамейке.2х35р(м,)(д)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Передачи мяча в тройках; двумя руками от груди; двумя руками с отскоком от пола; одной рукой от плеча.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Лежа на спине ноги согнуты в коленях руки за головой поднимая туловище коснуться локтями колен.20р(м) 15р(д)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Броски в кольцо на дальность, сочетание техники и игры в баскетбол.</w:t>
            </w: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броска мяча в движении.</w:t>
            </w: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ab/>
              <w:t>Сгибание и разгибание рук в упоре стоя. - 2x17 (м) 2x14 (д)</w:t>
            </w:r>
          </w:p>
        </w:tc>
      </w:tr>
      <w:tr w:rsidR="00FF42A2" w:rsidRPr="00FF42A2" w:rsidTr="00FF42A2">
        <w:tc>
          <w:tcPr>
            <w:tcW w:w="1242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620" w:type="dxa"/>
            <w:vAlign w:val="center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Контрольные и календарные игры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Товарищеские игры с командами соседних школ: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МБОУСОШ п.Коммунистический: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СДК «Русь» спорткомплекс «Олимп»</w:t>
            </w:r>
          </w:p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969" w:type="dxa"/>
            <w:gridSpan w:val="2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2A2" w:rsidRPr="00FF42A2" w:rsidRDefault="00FF42A2" w:rsidP="00FF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2A2" w:rsidRPr="00FF42A2" w:rsidRDefault="00FF42A2">
      <w:pPr>
        <w:rPr>
          <w:rFonts w:ascii="Times New Roman" w:hAnsi="Times New Roman" w:cs="Times New Roman"/>
          <w:sz w:val="24"/>
          <w:szCs w:val="24"/>
        </w:rPr>
      </w:pPr>
    </w:p>
    <w:p w:rsidR="00FF42A2" w:rsidRPr="00FF42A2" w:rsidRDefault="00FF42A2">
      <w:pPr>
        <w:rPr>
          <w:rFonts w:ascii="Times New Roman" w:hAnsi="Times New Roman" w:cs="Times New Roman"/>
          <w:sz w:val="24"/>
          <w:szCs w:val="24"/>
        </w:rPr>
      </w:pPr>
    </w:p>
    <w:p w:rsidR="00FF42A2" w:rsidRPr="00FF42A2" w:rsidRDefault="00FF42A2">
      <w:pPr>
        <w:rPr>
          <w:rFonts w:ascii="Times New Roman" w:hAnsi="Times New Roman" w:cs="Times New Roman"/>
          <w:sz w:val="24"/>
          <w:szCs w:val="24"/>
        </w:rPr>
      </w:pPr>
    </w:p>
    <w:sectPr w:rsidR="00FF42A2" w:rsidRPr="00FF42A2" w:rsidSect="00FF42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E43C0"/>
    <w:multiLevelType w:val="hybridMultilevel"/>
    <w:tmpl w:val="6726AF46"/>
    <w:lvl w:ilvl="0" w:tplc="CCD49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4F24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>
    <w:nsid w:val="4989542B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">
    <w:nsid w:val="6A797E68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">
    <w:nsid w:val="7A6847E3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29"/>
    <w:rsid w:val="00043329"/>
    <w:rsid w:val="005C24FE"/>
    <w:rsid w:val="006C7AA1"/>
    <w:rsid w:val="007F333C"/>
    <w:rsid w:val="00C74747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30D46-3FA6-44FA-AADF-CD2A0A5B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2014-10-26T09:21:00Z</dcterms:created>
  <dcterms:modified xsi:type="dcterms:W3CDTF">2014-10-29T09:31:00Z</dcterms:modified>
</cp:coreProperties>
</file>