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F" w:rsidRDefault="0008037F" w:rsidP="0008037F">
      <w:pPr>
        <w:keepNext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Муниципальное общеобразовательное учреждение</w:t>
      </w:r>
    </w:p>
    <w:p w:rsidR="0008037F" w:rsidRDefault="0008037F" w:rsidP="0008037F">
      <w:pPr>
        <w:keepNext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«Средняя общеобразовательная школа № 37»</w:t>
      </w:r>
    </w:p>
    <w:p w:rsidR="0008037F" w:rsidRDefault="0008037F" w:rsidP="0008037F">
      <w:pPr>
        <w:keepNext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муниципального образования города Братска</w:t>
      </w: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Конспект урока</w:t>
      </w: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 географии</w:t>
      </w: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Pr="008579F1" w:rsidRDefault="0008037F" w:rsidP="0008037F">
      <w:pPr>
        <w:jc w:val="center"/>
        <w:rPr>
          <w:rFonts w:ascii="Times New Roman" w:hAnsi="Times New Roman"/>
          <w:b/>
          <w:sz w:val="36"/>
          <w:szCs w:val="28"/>
        </w:rPr>
      </w:pPr>
      <w:r w:rsidRPr="008579F1">
        <w:rPr>
          <w:rFonts w:ascii="Times New Roman" w:hAnsi="Times New Roman"/>
          <w:b/>
          <w:bCs/>
          <w:caps/>
          <w:sz w:val="36"/>
          <w:szCs w:val="28"/>
        </w:rPr>
        <w:t>тема:</w:t>
      </w:r>
      <w:r w:rsidRPr="008579F1">
        <w:rPr>
          <w:rFonts w:ascii="Times New Roman" w:hAnsi="Times New Roman"/>
          <w:b/>
          <w:sz w:val="36"/>
          <w:szCs w:val="28"/>
        </w:rPr>
        <w:t xml:space="preserve"> "Япония – страна наоборот</w:t>
      </w:r>
    </w:p>
    <w:p w:rsidR="0008037F" w:rsidRPr="008579F1" w:rsidRDefault="0008037F" w:rsidP="0008037F">
      <w:pPr>
        <w:jc w:val="center"/>
        <w:rPr>
          <w:rFonts w:ascii="Times New Roman" w:hAnsi="Times New Roman"/>
          <w:b/>
          <w:sz w:val="36"/>
          <w:szCs w:val="28"/>
        </w:rPr>
      </w:pPr>
      <w:r w:rsidRPr="008579F1">
        <w:rPr>
          <w:rFonts w:ascii="Times New Roman" w:hAnsi="Times New Roman"/>
          <w:b/>
          <w:sz w:val="36"/>
          <w:szCs w:val="28"/>
        </w:rPr>
        <w:t>или экономическое чудо?.."</w:t>
      </w: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08037F" w:rsidRDefault="0008037F" w:rsidP="0008037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11 класс </w:t>
      </w: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Cs/>
          <w:caps/>
          <w:sz w:val="24"/>
          <w:szCs w:val="28"/>
        </w:rPr>
      </w:pPr>
      <w:r>
        <w:rPr>
          <w:rFonts w:ascii="Times New Roman" w:hAnsi="Times New Roman"/>
          <w:bCs/>
          <w:caps/>
          <w:sz w:val="24"/>
          <w:szCs w:val="28"/>
        </w:rPr>
        <w:t xml:space="preserve">                                         составила: учитель географии</w:t>
      </w:r>
    </w:p>
    <w:p w:rsidR="0008037F" w:rsidRDefault="0008037F" w:rsidP="0008037F">
      <w:pPr>
        <w:spacing w:after="0"/>
        <w:jc w:val="both"/>
        <w:rPr>
          <w:rFonts w:ascii="Times New Roman" w:hAnsi="Times New Roman"/>
          <w:bCs/>
          <w:caps/>
          <w:sz w:val="24"/>
          <w:szCs w:val="28"/>
        </w:rPr>
      </w:pPr>
      <w:r>
        <w:rPr>
          <w:rFonts w:ascii="Times New Roman" w:hAnsi="Times New Roman"/>
          <w:bCs/>
          <w:caps/>
          <w:sz w:val="24"/>
          <w:szCs w:val="28"/>
        </w:rPr>
        <w:t xml:space="preserve">                                        МБОУ «СОШ № 37» филиппованадежда анатольевна</w:t>
      </w: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8037F" w:rsidRDefault="0008037F" w:rsidP="0008037F">
      <w:pPr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Г. Братск, 2013</w:t>
      </w:r>
    </w:p>
    <w:p w:rsidR="0008037F" w:rsidRDefault="0008037F" w:rsidP="0008037F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  <w:sectPr w:rsidR="0008037F" w:rsidSect="000838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2F7B3D">
        <w:rPr>
          <w:rFonts w:ascii="Times New Roman" w:hAnsi="Times New Roman"/>
        </w:rPr>
        <w:lastRenderedPageBreak/>
        <w:t>Технологическая карта урока географии в 11 классе</w:t>
      </w:r>
    </w:p>
    <w:p w:rsidR="0008037F" w:rsidRPr="00E176E3" w:rsidRDefault="0008037F" w:rsidP="002F7B3D">
      <w:pPr>
        <w:spacing w:line="240" w:lineRule="auto"/>
        <w:rPr>
          <w:rFonts w:ascii="Times New Roman" w:hAnsi="Times New Roman"/>
          <w:b/>
        </w:rPr>
      </w:pPr>
      <w:r w:rsidRPr="00E176E3">
        <w:rPr>
          <w:rFonts w:ascii="Times New Roman" w:hAnsi="Times New Roman"/>
          <w:b/>
        </w:rPr>
        <w:t>Класс 11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  <w:lang w:eastAsia="ru-RU"/>
        </w:rPr>
      </w:pPr>
      <w:r w:rsidRPr="00E176E3">
        <w:rPr>
          <w:rFonts w:ascii="Times New Roman" w:hAnsi="Times New Roman"/>
          <w:b/>
        </w:rPr>
        <w:t>УМК</w:t>
      </w:r>
      <w:r w:rsidRPr="002F7B3D">
        <w:rPr>
          <w:rFonts w:ascii="Times New Roman" w:hAnsi="Times New Roman"/>
        </w:rPr>
        <w:t xml:space="preserve"> </w:t>
      </w:r>
      <w:proofErr w:type="spellStart"/>
      <w:r w:rsidR="009C2108">
        <w:rPr>
          <w:rFonts w:ascii="Times New Roman" w:hAnsi="Times New Roman"/>
        </w:rPr>
        <w:t>Ю.Н.Гладкий</w:t>
      </w:r>
      <w:proofErr w:type="spellEnd"/>
      <w:r w:rsidR="009C2108">
        <w:rPr>
          <w:rFonts w:ascii="Times New Roman" w:hAnsi="Times New Roman"/>
        </w:rPr>
        <w:t>, В.В Николина География Современный мир.10-11кл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E176E3">
        <w:rPr>
          <w:rFonts w:ascii="Times New Roman" w:hAnsi="Times New Roman"/>
          <w:b/>
        </w:rPr>
        <w:t>Учебный предмет</w:t>
      </w:r>
      <w:r w:rsidRPr="002F7B3D">
        <w:rPr>
          <w:rFonts w:ascii="Times New Roman" w:hAnsi="Times New Roman"/>
        </w:rPr>
        <w:t>: география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E176E3">
        <w:rPr>
          <w:rFonts w:ascii="Times New Roman" w:hAnsi="Times New Roman"/>
          <w:b/>
        </w:rPr>
        <w:t>Тип урока</w:t>
      </w:r>
      <w:r w:rsidRPr="002F7B3D">
        <w:rPr>
          <w:rFonts w:ascii="Times New Roman" w:hAnsi="Times New Roman"/>
        </w:rPr>
        <w:t>: урок общеметодологической направленности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E176E3">
        <w:rPr>
          <w:rFonts w:ascii="Times New Roman" w:hAnsi="Times New Roman"/>
          <w:b/>
        </w:rPr>
        <w:t>Тема</w:t>
      </w:r>
      <w:r w:rsidRPr="002F7B3D">
        <w:rPr>
          <w:rFonts w:ascii="Times New Roman" w:hAnsi="Times New Roman"/>
        </w:rPr>
        <w:t xml:space="preserve">: "Япония – страна наоборот или экономическое чудо?.." </w:t>
      </w:r>
    </w:p>
    <w:p w:rsidR="0008037F" w:rsidRPr="00E176E3" w:rsidRDefault="0008037F" w:rsidP="002F7B3D">
      <w:pPr>
        <w:spacing w:line="240" w:lineRule="auto"/>
        <w:rPr>
          <w:rFonts w:ascii="Times New Roman" w:hAnsi="Times New Roman"/>
          <w:b/>
        </w:rPr>
      </w:pPr>
      <w:r w:rsidRPr="00E176E3">
        <w:rPr>
          <w:rFonts w:ascii="Times New Roman" w:hAnsi="Times New Roman"/>
          <w:b/>
        </w:rPr>
        <w:t>Цели урока: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proofErr w:type="gramStart"/>
      <w:r w:rsidRPr="002F7B3D">
        <w:rPr>
          <w:rFonts w:ascii="Times New Roman" w:hAnsi="Times New Roman"/>
          <w:b/>
        </w:rPr>
        <w:t>Содержательная</w:t>
      </w:r>
      <w:proofErr w:type="gramEnd"/>
      <w:r w:rsidRPr="002F7B3D">
        <w:rPr>
          <w:rFonts w:ascii="Times New Roman" w:hAnsi="Times New Roman"/>
          <w:b/>
        </w:rPr>
        <w:t xml:space="preserve">: </w:t>
      </w:r>
      <w:r w:rsidRPr="002F7B3D">
        <w:rPr>
          <w:rFonts w:ascii="Times New Roman" w:hAnsi="Times New Roman"/>
        </w:rPr>
        <w:t>познакомить с основными чертами ЭГП, национальным составом, размещением населения, экономическим развитием страны;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2F7B3D">
        <w:rPr>
          <w:rFonts w:ascii="Times New Roman" w:hAnsi="Times New Roman"/>
        </w:rPr>
        <w:t>развивать умение составлять экономико-географическую характеристику страны, используя при этом различные источники информации;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2F7B3D">
        <w:rPr>
          <w:rFonts w:ascii="Times New Roman" w:hAnsi="Times New Roman"/>
        </w:rPr>
        <w:t>формировать нравственные ценности и эстетическое отношение к культуре японского народа.</w:t>
      </w:r>
    </w:p>
    <w:p w:rsidR="0008037F" w:rsidRPr="002F7B3D" w:rsidRDefault="0008037F" w:rsidP="002F7B3D">
      <w:pPr>
        <w:spacing w:line="240" w:lineRule="auto"/>
        <w:rPr>
          <w:rFonts w:ascii="Times New Roman" w:hAnsi="Times New Roman"/>
        </w:rPr>
      </w:pPr>
      <w:r w:rsidRPr="00E176E3">
        <w:rPr>
          <w:rFonts w:ascii="Times New Roman" w:hAnsi="Times New Roman"/>
          <w:b/>
        </w:rPr>
        <w:t>Оборудование</w:t>
      </w:r>
      <w:r w:rsidRPr="002F7B3D">
        <w:rPr>
          <w:rFonts w:ascii="Times New Roman" w:hAnsi="Times New Roman"/>
        </w:rPr>
        <w:t xml:space="preserve">: карта Японии, мультимедиа, атласы, </w:t>
      </w:r>
      <w:proofErr w:type="gramStart"/>
      <w:r w:rsidRPr="002F7B3D">
        <w:rPr>
          <w:rFonts w:ascii="Times New Roman" w:hAnsi="Times New Roman"/>
        </w:rPr>
        <w:t>к</w:t>
      </w:r>
      <w:proofErr w:type="gramEnd"/>
      <w:r w:rsidRPr="002F7B3D">
        <w:rPr>
          <w:rFonts w:ascii="Times New Roman" w:hAnsi="Times New Roman"/>
        </w:rPr>
        <w:t>/</w:t>
      </w:r>
      <w:proofErr w:type="gramStart"/>
      <w:r w:rsidRPr="002F7B3D">
        <w:rPr>
          <w:rFonts w:ascii="Times New Roman" w:hAnsi="Times New Roman"/>
        </w:rPr>
        <w:t>к</w:t>
      </w:r>
      <w:proofErr w:type="gramEnd"/>
      <w:r w:rsidRPr="002F7B3D">
        <w:rPr>
          <w:rFonts w:ascii="Times New Roman" w:hAnsi="Times New Roman"/>
        </w:rPr>
        <w:t>, презентация,  тесты, сообщения, модели экономического развития Японии 50гг и 90-х. Описание природы Японии с картинками.</w:t>
      </w:r>
    </w:p>
    <w:p w:rsidR="0008037F" w:rsidRPr="002F7B3D" w:rsidRDefault="0008037F" w:rsidP="002F7B3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i/>
          <w:i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3318"/>
        <w:gridCol w:w="2409"/>
        <w:gridCol w:w="2092"/>
      </w:tblGrid>
      <w:tr w:rsidR="0008037F" w:rsidRPr="00646BA5" w:rsidTr="00017A64">
        <w:tc>
          <w:tcPr>
            <w:tcW w:w="1858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318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409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Деятельность учащихся </w:t>
            </w:r>
          </w:p>
        </w:tc>
        <w:tc>
          <w:tcPr>
            <w:tcW w:w="2092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УУД</w:t>
            </w:r>
          </w:p>
        </w:tc>
      </w:tr>
      <w:tr w:rsidR="0008037F" w:rsidRPr="00646BA5" w:rsidTr="00E92A88">
        <w:trPr>
          <w:trHeight w:val="6227"/>
        </w:trPr>
        <w:tc>
          <w:tcPr>
            <w:tcW w:w="1858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1.Мотивация к учебной деятельности</w:t>
            </w: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Цель: активизировать учащихся на выполнение учебных задач, способствовать осознанному вхождению в пространство учебной деятельности</w:t>
            </w:r>
          </w:p>
        </w:tc>
        <w:tc>
          <w:tcPr>
            <w:tcW w:w="3318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Приветствие. Организационный момент.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Сегодня я приглашаю вас  в удивительную страну. Я бы назвала её  «страна – наоборот». Настолько там всё непривычно для нас. Кошки там без хвостов, сады из камней. Пальто подает женщина, обувь оставляют у порога, стихи не имеют рифмы. Письменность неотделима  от рисования и пишут сверху вниз. Национальный костю</w:t>
            </w:r>
            <w:proofErr w:type="gramStart"/>
            <w:r w:rsidRPr="00646BA5">
              <w:rPr>
                <w:rFonts w:ascii="Times New Roman" w:hAnsi="Times New Roman"/>
              </w:rPr>
              <w:t>м-</w:t>
            </w:r>
            <w:proofErr w:type="gramEnd"/>
            <w:r w:rsidRPr="00646BA5">
              <w:rPr>
                <w:rFonts w:ascii="Times New Roman" w:hAnsi="Times New Roman"/>
              </w:rPr>
              <w:t xml:space="preserve"> кимоно не зависит  ни от сезона, ни от моды, ни даже от роста  и комплекции человека.  Спят на полу, а белый цвет является траурным.  Религия синт</w:t>
            </w:r>
            <w:proofErr w:type="gramStart"/>
            <w:r w:rsidRPr="00646BA5">
              <w:rPr>
                <w:rFonts w:ascii="Times New Roman" w:hAnsi="Times New Roman"/>
              </w:rPr>
              <w:t>о-</w:t>
            </w:r>
            <w:proofErr w:type="gramEnd"/>
            <w:r w:rsidRPr="00646BA5">
              <w:rPr>
                <w:rFonts w:ascii="Times New Roman" w:hAnsi="Times New Roman"/>
              </w:rPr>
              <w:t xml:space="preserve"> утверждает, что все  в мире одушевлено. Именно синтоистская вера  воспитала в людях данной страны  чуткость к природе, умение наслаждаться её бесконечной переменчивостью. 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 – О какой стране пойдет сегодня речь?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 – Какие ассоциации у вас возникают при слове «Япония»?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lastRenderedPageBreak/>
              <w:t>- хотели бы вы побывать в Японии? Почему?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Что по этому поводу может сказать</w:t>
            </w:r>
            <w:r w:rsidR="008E2CD8" w:rsidRPr="00646BA5">
              <w:rPr>
                <w:rFonts w:ascii="Times New Roman" w:hAnsi="Times New Roman"/>
              </w:rPr>
              <w:t xml:space="preserve"> ученик</w:t>
            </w:r>
            <w:r w:rsidRPr="00646BA5">
              <w:rPr>
                <w:rFonts w:ascii="Times New Roman" w:hAnsi="Times New Roman"/>
              </w:rPr>
              <w:t xml:space="preserve">, который проводил </w:t>
            </w:r>
            <w:proofErr w:type="spellStart"/>
            <w:proofErr w:type="gramStart"/>
            <w:r w:rsidRPr="00646BA5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646BA5">
              <w:rPr>
                <w:rFonts w:ascii="Times New Roman" w:hAnsi="Times New Roman"/>
              </w:rPr>
              <w:t xml:space="preserve"> опрос в нашей школе</w:t>
            </w:r>
            <w:r w:rsidR="00017A64" w:rsidRPr="00646BA5">
              <w:rPr>
                <w:rFonts w:ascii="Times New Roman" w:hAnsi="Times New Roman"/>
              </w:rPr>
              <w:t xml:space="preserve"> среди учащихся и учителей</w:t>
            </w:r>
            <w:r w:rsidRPr="00646BA5">
              <w:rPr>
                <w:rFonts w:ascii="Times New Roman" w:hAnsi="Times New Roman"/>
              </w:rPr>
              <w:t>.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Были ли ответы, которые вызвали у вас удивление или разочарование??</w:t>
            </w:r>
          </w:p>
          <w:p w:rsidR="0008037F" w:rsidRPr="00646BA5" w:rsidRDefault="0008037F" w:rsidP="00646BA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46BA5">
              <w:rPr>
                <w:rFonts w:ascii="Times New Roman" w:hAnsi="Times New Roman"/>
              </w:rPr>
              <w:t>Чем</w:t>
            </w:r>
            <w:proofErr w:type="gramEnd"/>
            <w:r w:rsidRPr="00646BA5">
              <w:rPr>
                <w:rFonts w:ascii="Times New Roman" w:hAnsi="Times New Roman"/>
              </w:rPr>
              <w:t xml:space="preserve"> по вашему мнению вызван такой интерес к Японии?</w:t>
            </w: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Что еще мы бы хотели узнать о Японии???</w:t>
            </w:r>
          </w:p>
        </w:tc>
        <w:tc>
          <w:tcPr>
            <w:tcW w:w="2409" w:type="dxa"/>
          </w:tcPr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Определяют страну и </w:t>
            </w:r>
            <w:r w:rsidRPr="00646BA5">
              <w:rPr>
                <w:rFonts w:ascii="Times New Roman" w:hAnsi="Times New Roman"/>
              </w:rPr>
              <w:lastRenderedPageBreak/>
              <w:t xml:space="preserve">тему </w:t>
            </w:r>
            <w:r w:rsidR="00017A64" w:rsidRPr="00646BA5">
              <w:rPr>
                <w:rFonts w:ascii="Times New Roman" w:hAnsi="Times New Roman"/>
              </w:rPr>
              <w:t xml:space="preserve"> и задачи </w:t>
            </w:r>
            <w:r w:rsidRPr="00646BA5">
              <w:rPr>
                <w:rFonts w:ascii="Times New Roman" w:hAnsi="Times New Roman"/>
              </w:rPr>
              <w:t>урока.</w:t>
            </w:r>
          </w:p>
          <w:p w:rsidR="00D96DB4" w:rsidRPr="00646BA5" w:rsidRDefault="00D96DB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Учащиеся вступают в беседу с учителем</w:t>
            </w: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Слушают, анализируют, делают выводы.</w:t>
            </w:r>
          </w:p>
          <w:p w:rsidR="00017A64" w:rsidRPr="00646BA5" w:rsidRDefault="00017A64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lastRenderedPageBreak/>
              <w:t>Коммуникативны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="00E92A88" w:rsidRPr="00646BA5">
              <w:rPr>
                <w:rFonts w:ascii="Times New Roman" w:hAnsi="Times New Roman"/>
              </w:rPr>
              <w:t>вступать в учебный диалог с учителем, участвовать в общей беседе, формулировать собственные мысли, высказывать и обосновывать свою точку зрения</w:t>
            </w:r>
            <w:r w:rsidRPr="00646BA5">
              <w:rPr>
                <w:rFonts w:ascii="Times New Roman" w:hAnsi="Times New Roman"/>
              </w:rPr>
              <w:t>)</w:t>
            </w:r>
          </w:p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Личностны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формирование внутренней позиции школьника на уровне положительного отношения к познанию)</w:t>
            </w: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Регулятивны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 xml:space="preserve"> принятие учебной цели, прогнозирование)</w:t>
            </w: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6BA5">
              <w:rPr>
                <w:rFonts w:ascii="Times New Roman" w:hAnsi="Times New Roman"/>
              </w:rPr>
              <w:t>Познавательные</w:t>
            </w:r>
            <w:proofErr w:type="gramEnd"/>
            <w:r w:rsidR="00E92A88" w:rsidRPr="00646BA5">
              <w:rPr>
                <w:rFonts w:ascii="Times New Roman" w:hAnsi="Times New Roman"/>
              </w:rPr>
              <w:t xml:space="preserve"> </w:t>
            </w:r>
            <w:r w:rsidRPr="00646BA5">
              <w:rPr>
                <w:rFonts w:ascii="Times New Roman" w:hAnsi="Times New Roman"/>
              </w:rPr>
              <w:t>(анализ., установлен</w:t>
            </w:r>
            <w:r w:rsidR="00E92A88" w:rsidRPr="00646BA5">
              <w:rPr>
                <w:rFonts w:ascii="Times New Roman" w:hAnsi="Times New Roman"/>
              </w:rPr>
              <w:t>ие причинно-следственных связей</w:t>
            </w:r>
            <w:r w:rsidRPr="00646BA5">
              <w:rPr>
                <w:rFonts w:ascii="Times New Roman" w:hAnsi="Times New Roman"/>
              </w:rPr>
              <w:t>)</w:t>
            </w:r>
          </w:p>
          <w:p w:rsidR="0008037F" w:rsidRPr="00646BA5" w:rsidRDefault="000803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B3D" w:rsidRPr="00646BA5" w:rsidTr="00017A64">
        <w:tc>
          <w:tcPr>
            <w:tcW w:w="1858" w:type="dxa"/>
          </w:tcPr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lastRenderedPageBreak/>
              <w:t>2.Актуализация знаний</w:t>
            </w:r>
          </w:p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Цель:</w:t>
            </w:r>
          </w:p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Актуализировать мыслительные операции и зафиксировать затруднения при вхождении в тему</w:t>
            </w:r>
          </w:p>
        </w:tc>
        <w:tc>
          <w:tcPr>
            <w:tcW w:w="3318" w:type="dxa"/>
          </w:tcPr>
          <w:p w:rsidR="00E92A88" w:rsidRPr="00E92A88" w:rsidRDefault="00E92A88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E92A88">
              <w:rPr>
                <w:rFonts w:ascii="Times New Roman" w:eastAsiaTheme="minorHAnsi" w:hAnsi="Times New Roman"/>
              </w:rPr>
              <w:t xml:space="preserve">– </w:t>
            </w:r>
            <w:r w:rsidRPr="00E92A88">
              <w:rPr>
                <w:rFonts w:ascii="Times New Roman" w:eastAsiaTheme="minorHAnsi" w:hAnsi="Times New Roman"/>
                <w:b/>
              </w:rPr>
              <w:t>Япония для русских людей</w:t>
            </w:r>
            <w:r w:rsidRPr="00E92A88">
              <w:rPr>
                <w:rFonts w:ascii="Times New Roman" w:eastAsiaTheme="minorHAnsi" w:hAnsi="Times New Roman"/>
              </w:rPr>
              <w:t xml:space="preserve"> не просто одна из многих зарубежных стран. Природа поселила нас по соседству. А кому не известна истина: у соседа могут быть свои взгляды, склонности, привычки, но, чтобы ужиться с ним, надо знать его характер. Поэтому сегодня мы постараемся ближе познакомиться с народом, который связывает собственные душевные качества с образом цветущей вишни: </w:t>
            </w:r>
            <w:r w:rsidRPr="00E92A88">
              <w:rPr>
                <w:rFonts w:ascii="Times New Roman" w:eastAsiaTheme="minorHAnsi" w:hAnsi="Times New Roman"/>
                <w:b/>
              </w:rPr>
              <w:t>«</w:t>
            </w:r>
            <w:proofErr w:type="gramStart"/>
            <w:r w:rsidRPr="00E92A88">
              <w:rPr>
                <w:rFonts w:ascii="Times New Roman" w:eastAsiaTheme="minorHAnsi" w:hAnsi="Times New Roman"/>
                <w:b/>
              </w:rPr>
              <w:t>Чужих</w:t>
            </w:r>
            <w:proofErr w:type="gramEnd"/>
            <w:r w:rsidRPr="00E92A88">
              <w:rPr>
                <w:rFonts w:ascii="Times New Roman" w:eastAsiaTheme="minorHAnsi" w:hAnsi="Times New Roman"/>
                <w:b/>
              </w:rPr>
              <w:t xml:space="preserve"> меж нами нет! Мы все друг другу братья. Под вишнями </w:t>
            </w:r>
            <w:proofErr w:type="gramStart"/>
            <w:r w:rsidRPr="00E92A88">
              <w:rPr>
                <w:rFonts w:ascii="Times New Roman" w:eastAsiaTheme="minorHAnsi" w:hAnsi="Times New Roman"/>
                <w:b/>
              </w:rPr>
              <w:t>в</w:t>
            </w:r>
            <w:proofErr w:type="gramEnd"/>
            <w:r w:rsidRPr="00E92A88">
              <w:rPr>
                <w:rFonts w:ascii="Times New Roman" w:eastAsiaTheme="minorHAnsi" w:hAnsi="Times New Roman"/>
                <w:b/>
              </w:rPr>
              <w:t xml:space="preserve"> цвету». </w:t>
            </w:r>
            <w:proofErr w:type="spellStart"/>
            <w:r w:rsidRPr="00E92A88">
              <w:rPr>
                <w:rFonts w:ascii="Times New Roman" w:eastAsiaTheme="minorHAnsi" w:hAnsi="Times New Roman"/>
                <w:b/>
              </w:rPr>
              <w:t>Кобаяси</w:t>
            </w:r>
            <w:proofErr w:type="spellEnd"/>
            <w:r w:rsidRPr="00E92A88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E92A88">
              <w:rPr>
                <w:rFonts w:ascii="Times New Roman" w:eastAsiaTheme="minorHAnsi" w:hAnsi="Times New Roman"/>
                <w:b/>
              </w:rPr>
              <w:t>Исса</w:t>
            </w:r>
            <w:proofErr w:type="spellEnd"/>
            <w:r w:rsidRPr="00E92A88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E92A88" w:rsidRPr="00E92A88" w:rsidRDefault="00E92A88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92A88">
              <w:rPr>
                <w:rFonts w:ascii="Times New Roman" w:eastAsiaTheme="minorHAnsi" w:hAnsi="Times New Roman"/>
              </w:rPr>
              <w:t>Одно из толкований древнего имени этой страны «</w:t>
            </w:r>
            <w:proofErr w:type="spellStart"/>
            <w:r w:rsidRPr="00E92A88">
              <w:rPr>
                <w:rFonts w:ascii="Times New Roman" w:eastAsiaTheme="minorHAnsi" w:hAnsi="Times New Roman"/>
              </w:rPr>
              <w:t>Ямата</w:t>
            </w:r>
            <w:proofErr w:type="spellEnd"/>
            <w:r w:rsidRPr="00E92A88">
              <w:rPr>
                <w:rFonts w:ascii="Times New Roman" w:eastAsiaTheme="minorHAnsi" w:hAnsi="Times New Roman"/>
              </w:rPr>
              <w:t xml:space="preserve">», что означает – «путь гор». – Япония </w:t>
            </w:r>
            <w:proofErr w:type="gramStart"/>
            <w:r w:rsidRPr="00E92A88">
              <w:rPr>
                <w:rFonts w:ascii="Times New Roman" w:eastAsiaTheme="minorHAnsi" w:hAnsi="Times New Roman"/>
              </w:rPr>
              <w:t>это</w:t>
            </w:r>
            <w:proofErr w:type="gramEnd"/>
            <w:r w:rsidRPr="00E92A88">
              <w:rPr>
                <w:rFonts w:ascii="Times New Roman" w:eastAsiaTheme="minorHAnsi" w:hAnsi="Times New Roman"/>
              </w:rPr>
              <w:t xml:space="preserve"> прежде всего страна гор. Их всегда видишь на горизонте, даже находясь посреди самой большой равнины. Страна огнедышащих гор больше известна как страна восходящего солнца. Сами Японцы называют свою страну </w:t>
            </w:r>
            <w:r w:rsidRPr="00E92A88">
              <w:rPr>
                <w:rFonts w:ascii="Times New Roman" w:eastAsiaTheme="minorHAnsi" w:hAnsi="Times New Roman"/>
                <w:b/>
              </w:rPr>
              <w:t xml:space="preserve">Ниппон или </w:t>
            </w:r>
            <w:proofErr w:type="spellStart"/>
            <w:r w:rsidRPr="00E92A88">
              <w:rPr>
                <w:rFonts w:ascii="Times New Roman" w:eastAsiaTheme="minorHAnsi" w:hAnsi="Times New Roman"/>
                <w:b/>
              </w:rPr>
              <w:t>Нихон</w:t>
            </w:r>
            <w:proofErr w:type="spellEnd"/>
            <w:r w:rsidRPr="00E92A88">
              <w:rPr>
                <w:rFonts w:ascii="Times New Roman" w:eastAsiaTheme="minorHAnsi" w:hAnsi="Times New Roman"/>
              </w:rPr>
              <w:t xml:space="preserve">. Это название состоит из двух иероглифических знаков, первый из которых означает </w:t>
            </w:r>
            <w:r w:rsidRPr="00E92A88">
              <w:rPr>
                <w:rFonts w:ascii="Times New Roman" w:eastAsiaTheme="minorHAnsi" w:hAnsi="Times New Roman"/>
              </w:rPr>
              <w:lastRenderedPageBreak/>
              <w:t xml:space="preserve">“солнце”, а второй – “основа”. Недаром на японском </w:t>
            </w:r>
            <w:proofErr w:type="gramStart"/>
            <w:r w:rsidRPr="00E92A88">
              <w:rPr>
                <w:rFonts w:ascii="Times New Roman" w:eastAsiaTheme="minorHAnsi" w:hAnsi="Times New Roman"/>
              </w:rPr>
              <w:t>флаге</w:t>
            </w:r>
            <w:proofErr w:type="gramEnd"/>
            <w:r w:rsidRPr="00E92A88">
              <w:rPr>
                <w:rFonts w:ascii="Times New Roman" w:eastAsiaTheme="minorHAnsi" w:hAnsi="Times New Roman"/>
              </w:rPr>
              <w:t xml:space="preserve"> на белом фоне красный круг, на государственном гербе страны круглая хризантема – национальный цветок японцев, символизирует восходящее Солнце.</w:t>
            </w:r>
          </w:p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3D" w:rsidRPr="00646BA5" w:rsidRDefault="00E92A88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Анализируют информацию</w:t>
            </w:r>
          </w:p>
        </w:tc>
        <w:tc>
          <w:tcPr>
            <w:tcW w:w="2092" w:type="dxa"/>
          </w:tcPr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Познавательные (анализ, умения выделять главное</w:t>
            </w:r>
            <w:r w:rsidR="00E92A88" w:rsidRPr="00646BA5">
              <w:rPr>
                <w:rFonts w:ascii="Times New Roman" w:hAnsi="Times New Roman"/>
              </w:rPr>
              <w:t>, работа с понятийным аппаратом</w:t>
            </w:r>
            <w:r w:rsidRPr="00646BA5">
              <w:rPr>
                <w:rFonts w:ascii="Times New Roman" w:hAnsi="Times New Roman"/>
              </w:rPr>
              <w:t>)</w:t>
            </w:r>
          </w:p>
          <w:p w:rsidR="002F7B3D" w:rsidRPr="00646BA5" w:rsidRDefault="002F7B3D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Личностны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ценностно-смысловые установки)</w:t>
            </w:r>
          </w:p>
        </w:tc>
      </w:tr>
      <w:tr w:rsidR="002F6250" w:rsidRPr="00646BA5" w:rsidTr="00017A64">
        <w:tc>
          <w:tcPr>
            <w:tcW w:w="1858" w:type="dxa"/>
            <w:vMerge w:val="restart"/>
          </w:tcPr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lastRenderedPageBreak/>
              <w:t>3этап</w:t>
            </w:r>
          </w:p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включение в систему знаний</w:t>
            </w:r>
          </w:p>
        </w:tc>
        <w:tc>
          <w:tcPr>
            <w:tcW w:w="3318" w:type="dxa"/>
          </w:tcPr>
          <w:p w:rsidR="002F6250" w:rsidRPr="00E92A88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92A88">
              <w:rPr>
                <w:rFonts w:ascii="Times New Roman" w:eastAsiaTheme="minorHAnsi" w:hAnsi="Times New Roman"/>
                <w:b/>
              </w:rPr>
              <w:t>Япония – высокоразвитое государство</w:t>
            </w:r>
            <w:r w:rsidRPr="00E92A88">
              <w:rPr>
                <w:rFonts w:ascii="Times New Roman" w:eastAsiaTheme="minorHAnsi" w:hAnsi="Times New Roman"/>
              </w:rPr>
              <w:t>, страна “большой семёрки”. Развитие любой страны определяется рядом факторов. Одним из главных является географическое положение.</w:t>
            </w:r>
          </w:p>
          <w:p w:rsidR="002F6250" w:rsidRPr="00E92A88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92A88">
              <w:rPr>
                <w:rFonts w:ascii="Times New Roman" w:eastAsiaTheme="minorHAnsi" w:hAnsi="Times New Roman"/>
              </w:rPr>
              <w:t xml:space="preserve">Каковы особенности </w:t>
            </w:r>
            <w:proofErr w:type="spellStart"/>
            <w:r w:rsidRPr="00E92A88">
              <w:rPr>
                <w:rFonts w:ascii="Times New Roman" w:eastAsiaTheme="minorHAnsi" w:hAnsi="Times New Roman"/>
              </w:rPr>
              <w:t>экономико</w:t>
            </w:r>
            <w:proofErr w:type="spellEnd"/>
            <w:r w:rsidRPr="00E92A88">
              <w:rPr>
                <w:rFonts w:ascii="Times New Roman" w:eastAsiaTheme="minorHAnsi" w:hAnsi="Times New Roman"/>
              </w:rPr>
              <w:t xml:space="preserve"> – географического положения Японии?</w:t>
            </w:r>
          </w:p>
          <w:p w:rsidR="002F6250" w:rsidRPr="00E92A88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92A88">
              <w:rPr>
                <w:rFonts w:ascii="Times New Roman" w:eastAsiaTheme="minorHAnsi" w:hAnsi="Times New Roman"/>
              </w:rPr>
              <w:t>Какие черты географического положения в наибольшей степени повлияли на развитие страны?</w:t>
            </w:r>
          </w:p>
          <w:p w:rsidR="002F6250" w:rsidRPr="00E92A88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92A88">
              <w:rPr>
                <w:rFonts w:ascii="Times New Roman" w:eastAsiaTheme="minorHAnsi" w:hAnsi="Times New Roman"/>
              </w:rPr>
              <w:t>Данные запишите в виде таблицы:</w:t>
            </w:r>
          </w:p>
          <w:tbl>
            <w:tblPr>
              <w:tblStyle w:val="a4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1560"/>
            </w:tblGrid>
            <w:tr w:rsidR="002F6250" w:rsidRPr="00E92A88" w:rsidTr="0002406A">
              <w:tc>
                <w:tcPr>
                  <w:tcW w:w="3205" w:type="dxa"/>
                  <w:gridSpan w:val="2"/>
                </w:tcPr>
                <w:p w:rsidR="002F6250" w:rsidRPr="00E92A88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E92A88">
                    <w:rPr>
                      <w:rFonts w:ascii="Times New Roman" w:eastAsiaTheme="minorHAnsi" w:hAnsi="Times New Roman"/>
                    </w:rPr>
                    <w:t>Факторы</w:t>
                  </w:r>
                  <w:proofErr w:type="gramEnd"/>
                  <w:r w:rsidRPr="00E92A88">
                    <w:rPr>
                      <w:rFonts w:ascii="Times New Roman" w:eastAsiaTheme="minorHAnsi" w:hAnsi="Times New Roman"/>
                    </w:rPr>
                    <w:t xml:space="preserve"> влияющие на развитие экономики</w:t>
                  </w:r>
                </w:p>
              </w:tc>
            </w:tr>
            <w:tr w:rsidR="002F6250" w:rsidRPr="00E92A88" w:rsidTr="0002406A">
              <w:tc>
                <w:tcPr>
                  <w:tcW w:w="1645" w:type="dxa"/>
                </w:tcPr>
                <w:p w:rsidR="002F6250" w:rsidRPr="00E92A88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E92A88">
                    <w:rPr>
                      <w:rFonts w:ascii="Times New Roman" w:eastAsiaTheme="minorHAnsi" w:hAnsi="Times New Roman"/>
                    </w:rPr>
                    <w:t>положительно</w:t>
                  </w:r>
                </w:p>
              </w:tc>
              <w:tc>
                <w:tcPr>
                  <w:tcW w:w="1560" w:type="dxa"/>
                </w:tcPr>
                <w:p w:rsidR="002F6250" w:rsidRPr="00E92A88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E92A88">
                    <w:rPr>
                      <w:rFonts w:ascii="Times New Roman" w:eastAsiaTheme="minorHAnsi" w:hAnsi="Times New Roman"/>
                    </w:rPr>
                    <w:t>отрицательно</w:t>
                  </w:r>
                </w:p>
              </w:tc>
            </w:tr>
          </w:tbl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2F6250" w:rsidRPr="0002406A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2406A">
              <w:rPr>
                <w:rFonts w:ascii="Times New Roman" w:eastAsiaTheme="minorHAnsi" w:hAnsi="Times New Roman"/>
              </w:rPr>
              <w:t>Данные запи</w:t>
            </w:r>
            <w:r w:rsidRPr="00646BA5">
              <w:rPr>
                <w:rFonts w:ascii="Times New Roman" w:eastAsiaTheme="minorHAnsi" w:hAnsi="Times New Roman"/>
              </w:rPr>
              <w:t>сывают</w:t>
            </w:r>
            <w:r w:rsidRPr="0002406A">
              <w:rPr>
                <w:rFonts w:ascii="Times New Roman" w:eastAsiaTheme="minorHAnsi" w:hAnsi="Times New Roman"/>
              </w:rPr>
              <w:t xml:space="preserve"> в виде таблицы:</w:t>
            </w:r>
          </w:p>
          <w:tbl>
            <w:tblPr>
              <w:tblStyle w:val="a4"/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34"/>
            </w:tblGrid>
            <w:tr w:rsidR="002F6250" w:rsidRPr="0002406A" w:rsidTr="0002406A">
              <w:tc>
                <w:tcPr>
                  <w:tcW w:w="2296" w:type="dxa"/>
                  <w:gridSpan w:val="2"/>
                </w:tcPr>
                <w:p w:rsidR="002F6250" w:rsidRPr="0002406A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02406A">
                    <w:rPr>
                      <w:rFonts w:ascii="Times New Roman" w:eastAsiaTheme="minorHAnsi" w:hAnsi="Times New Roman"/>
                    </w:rPr>
                    <w:t>Факторы</w:t>
                  </w:r>
                  <w:proofErr w:type="gramEnd"/>
                  <w:r w:rsidRPr="0002406A">
                    <w:rPr>
                      <w:rFonts w:ascii="Times New Roman" w:eastAsiaTheme="minorHAnsi" w:hAnsi="Times New Roman"/>
                    </w:rPr>
                    <w:t xml:space="preserve"> влияющие на развитие экономики</w:t>
                  </w:r>
                </w:p>
              </w:tc>
            </w:tr>
            <w:tr w:rsidR="002F6250" w:rsidRPr="0002406A" w:rsidTr="0002406A">
              <w:tc>
                <w:tcPr>
                  <w:tcW w:w="1162" w:type="dxa"/>
                </w:tcPr>
                <w:p w:rsidR="002F6250" w:rsidRPr="0002406A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>положительно</w:t>
                  </w:r>
                </w:p>
              </w:tc>
              <w:tc>
                <w:tcPr>
                  <w:tcW w:w="1134" w:type="dxa"/>
                </w:tcPr>
                <w:p w:rsidR="002F6250" w:rsidRPr="0002406A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>отрицательно</w:t>
                  </w:r>
                </w:p>
              </w:tc>
            </w:tr>
            <w:tr w:rsidR="002F6250" w:rsidRPr="0002406A" w:rsidTr="0002406A">
              <w:tc>
                <w:tcPr>
                  <w:tcW w:w="1162" w:type="dxa"/>
                </w:tcPr>
                <w:p w:rsidR="002F6250" w:rsidRPr="0002406A" w:rsidRDefault="002F6250" w:rsidP="00646BA5">
                  <w:pPr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 xml:space="preserve">выход к морям и Тихому океану; </w:t>
                  </w:r>
                </w:p>
                <w:p w:rsidR="002F6250" w:rsidRPr="0002406A" w:rsidRDefault="002F6250" w:rsidP="00646BA5">
                  <w:pPr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>теплые климатические пояса,</w:t>
                  </w:r>
                </w:p>
                <w:p w:rsidR="002F6250" w:rsidRPr="0002406A" w:rsidRDefault="002F6250" w:rsidP="00646BA5">
                  <w:pPr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 xml:space="preserve">близость к </w:t>
                  </w:r>
                  <w:proofErr w:type="gramStart"/>
                  <w:r w:rsidRPr="0002406A">
                    <w:rPr>
                      <w:rFonts w:ascii="Times New Roman" w:eastAsiaTheme="minorHAnsi" w:hAnsi="Times New Roman"/>
                    </w:rPr>
                    <w:t>восточно-азиатским</w:t>
                  </w:r>
                  <w:proofErr w:type="gramEnd"/>
                  <w:r w:rsidRPr="0002406A">
                    <w:rPr>
                      <w:rFonts w:ascii="Times New Roman" w:eastAsiaTheme="minorHAnsi" w:hAnsi="Times New Roman"/>
                    </w:rPr>
                    <w:t xml:space="preserve">  странам – Китаю, странам НИС  и России.</w:t>
                  </w:r>
                </w:p>
                <w:p w:rsidR="002F6250" w:rsidRPr="0002406A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2F6250" w:rsidRPr="0002406A" w:rsidRDefault="002F6250" w:rsidP="00646BA5">
                  <w:pPr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 xml:space="preserve">Страна – архипелаг ( 4 крупных - </w:t>
                  </w:r>
                  <w:proofErr w:type="spellStart"/>
                  <w:r w:rsidRPr="0002406A">
                    <w:rPr>
                      <w:rFonts w:ascii="Times New Roman" w:eastAsiaTheme="minorHAnsi" w:hAnsi="Times New Roman"/>
                    </w:rPr>
                    <w:t>Кюсю</w:t>
                  </w:r>
                  <w:proofErr w:type="spellEnd"/>
                  <w:r w:rsidRPr="0002406A">
                    <w:rPr>
                      <w:rFonts w:ascii="Times New Roman" w:eastAsiaTheme="minorHAnsi" w:hAnsi="Times New Roman"/>
                    </w:rPr>
                    <w:t xml:space="preserve">, Сикоку, Хонсю и </w:t>
                  </w:r>
                  <w:proofErr w:type="spellStart"/>
                  <w:r w:rsidRPr="0002406A">
                    <w:rPr>
                      <w:rFonts w:ascii="Times New Roman" w:eastAsiaTheme="minorHAnsi" w:hAnsi="Times New Roman"/>
                    </w:rPr>
                    <w:t>Хаккайдо</w:t>
                  </w:r>
                  <w:proofErr w:type="spellEnd"/>
                  <w:r w:rsidRPr="0002406A">
                    <w:rPr>
                      <w:rFonts w:ascii="Times New Roman" w:eastAsiaTheme="minorHAnsi" w:hAnsi="Times New Roman"/>
                    </w:rPr>
                    <w:t xml:space="preserve"> и около 1000 мелких островов)</w:t>
                  </w:r>
                  <w:proofErr w:type="gramStart"/>
                  <w:r w:rsidRPr="0002406A">
                    <w:rPr>
                      <w:rFonts w:ascii="Times New Roman" w:eastAsiaTheme="minorHAnsi" w:hAnsi="Times New Roman"/>
                    </w:rPr>
                    <w:t xml:space="preserve"> ,</w:t>
                  </w:r>
                  <w:proofErr w:type="gramEnd"/>
                  <w:r w:rsidRPr="0002406A">
                    <w:rPr>
                      <w:rFonts w:ascii="Times New Roman" w:eastAsiaTheme="minorHAnsi" w:hAnsi="Times New Roman"/>
                    </w:rPr>
                    <w:t xml:space="preserve"> изолированность </w:t>
                  </w:r>
                </w:p>
                <w:p w:rsidR="002F6250" w:rsidRPr="0002406A" w:rsidRDefault="002F6250" w:rsidP="00646BA5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2406A">
                    <w:rPr>
                      <w:rFonts w:ascii="Times New Roman" w:eastAsiaTheme="minorHAnsi" w:hAnsi="Times New Roman"/>
                    </w:rPr>
                    <w:t>удаленность от рынков сырья и сбыта</w:t>
                  </w:r>
                </w:p>
              </w:tc>
            </w:tr>
          </w:tbl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Познавательные (обобщение, установление причинно-следственных связей, представление информации в сжато-словестной форме, понимать картографическую информацию)</w:t>
            </w:r>
          </w:p>
        </w:tc>
      </w:tr>
      <w:tr w:rsidR="002F6250" w:rsidRPr="00646BA5" w:rsidTr="002F6250">
        <w:trPr>
          <w:trHeight w:val="3212"/>
        </w:trPr>
        <w:tc>
          <w:tcPr>
            <w:tcW w:w="1858" w:type="dxa"/>
            <w:vMerge/>
          </w:tcPr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2F6250" w:rsidRPr="0002406A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2406A">
              <w:rPr>
                <w:rFonts w:ascii="Times New Roman" w:eastAsiaTheme="minorHAnsi" w:hAnsi="Times New Roman"/>
              </w:rPr>
              <w:t>Острова находятся в центре Азиатско-Тихоокеанского региона. Такое соседское положение открывает большие возможности для участия страны в МГРТ, в том числе с Россией.  Однако</w:t>
            </w:r>
            <w:proofErr w:type="gramStart"/>
            <w:r w:rsidRPr="0002406A">
              <w:rPr>
                <w:rFonts w:ascii="Times New Roman" w:eastAsiaTheme="minorHAnsi" w:hAnsi="Times New Roman"/>
              </w:rPr>
              <w:t>,</w:t>
            </w:r>
            <w:proofErr w:type="gramEnd"/>
            <w:r w:rsidRPr="0002406A">
              <w:rPr>
                <w:rFonts w:ascii="Times New Roman" w:eastAsiaTheme="minorHAnsi" w:hAnsi="Times New Roman"/>
              </w:rPr>
              <w:t xml:space="preserve"> развитию отношений с Россией мешают территориальные претензии на часть Курильских островов. (Итуруп, Кунашир, Шикотан, </w:t>
            </w:r>
            <w:proofErr w:type="spellStart"/>
            <w:r w:rsidRPr="0002406A">
              <w:rPr>
                <w:rFonts w:ascii="Times New Roman" w:eastAsiaTheme="minorHAnsi" w:hAnsi="Times New Roman"/>
              </w:rPr>
              <w:t>Хабомаи</w:t>
            </w:r>
            <w:proofErr w:type="spellEnd"/>
            <w:r w:rsidRPr="0002406A">
              <w:rPr>
                <w:rFonts w:ascii="Times New Roman" w:eastAsiaTheme="minorHAnsi" w:hAnsi="Times New Roman"/>
              </w:rPr>
              <w:t xml:space="preserve">). </w:t>
            </w:r>
          </w:p>
          <w:p w:rsidR="002F6250" w:rsidRPr="0002406A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2406A">
              <w:rPr>
                <w:rFonts w:ascii="Times New Roman" w:eastAsiaTheme="minorHAnsi" w:hAnsi="Times New Roman"/>
              </w:rPr>
              <w:t>- согласны ли вы отдать эти острова Японии? Почему?</w:t>
            </w: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02406A">
              <w:rPr>
                <w:rFonts w:ascii="Times New Roman" w:eastAsiaTheme="minorHAnsi" w:hAnsi="Times New Roman"/>
              </w:rPr>
              <w:t>- какие пути решения этой проблемы вы видите?</w:t>
            </w:r>
            <w:proofErr w:type="gramStart"/>
            <w:r w:rsidRPr="0002406A">
              <w:rPr>
                <w:rFonts w:ascii="Times New Roman" w:eastAsiaTheme="minorHAnsi" w:hAnsi="Times New Roman"/>
              </w:rPr>
              <w:t xml:space="preserve">  )</w:t>
            </w:r>
            <w:proofErr w:type="gramEnd"/>
          </w:p>
        </w:tc>
        <w:tc>
          <w:tcPr>
            <w:tcW w:w="2409" w:type="dxa"/>
          </w:tcPr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2406A">
              <w:rPr>
                <w:rFonts w:ascii="Times New Roman" w:eastAsiaTheme="minorHAnsi" w:hAnsi="Times New Roman"/>
              </w:rPr>
              <w:t xml:space="preserve">(сообщение </w:t>
            </w:r>
            <w:r w:rsidRPr="0002406A">
              <w:rPr>
                <w:rFonts w:ascii="Times New Roman" w:eastAsiaTheme="minorHAnsi" w:hAnsi="Times New Roman"/>
                <w:b/>
              </w:rPr>
              <w:t>«проблема Северных территорий»</w:t>
            </w:r>
            <w:r w:rsidRPr="00646BA5">
              <w:rPr>
                <w:rFonts w:ascii="Times New Roman" w:eastAsiaTheme="minorHAnsi" w:hAnsi="Times New Roman"/>
                <w:b/>
              </w:rPr>
              <w:t xml:space="preserve"> 1 ученик</w:t>
            </w:r>
            <w:r w:rsidRPr="0002406A">
              <w:rPr>
                <w:rFonts w:ascii="Times New Roman" w:eastAsiaTheme="minorHAnsi" w:hAnsi="Times New Roman"/>
                <w:b/>
              </w:rPr>
              <w:t>)</w:t>
            </w:r>
            <w:r w:rsidRPr="00646BA5">
              <w:rPr>
                <w:rFonts w:ascii="Times New Roman" w:eastAsiaTheme="minorHAnsi" w:hAnsi="Times New Roman"/>
              </w:rPr>
              <w:t xml:space="preserve"> </w:t>
            </w: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02406A">
              <w:rPr>
                <w:rFonts w:ascii="Times New Roman" w:eastAsiaTheme="minorHAnsi" w:hAnsi="Times New Roman"/>
              </w:rPr>
              <w:t>Референдум, СЭЗ, закрыть границу с Японией (не выгодно</w:t>
            </w:r>
            <w:proofErr w:type="gramEnd"/>
          </w:p>
        </w:tc>
        <w:tc>
          <w:tcPr>
            <w:tcW w:w="2092" w:type="dxa"/>
          </w:tcPr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Познавательные (решение проблемы, анализ,  интерпретация информации, обобщение)</w:t>
            </w:r>
          </w:p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Коммуникативны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монологическая речь, рецензирование, формулирование собственного мнения) Личностные(ценностно-смысловые установки)</w:t>
            </w:r>
          </w:p>
        </w:tc>
      </w:tr>
      <w:tr w:rsidR="002F6250" w:rsidRPr="00646BA5" w:rsidTr="00C56AD2">
        <w:trPr>
          <w:trHeight w:val="8353"/>
        </w:trPr>
        <w:tc>
          <w:tcPr>
            <w:tcW w:w="1858" w:type="dxa"/>
            <w:vMerge/>
          </w:tcPr>
          <w:p w:rsidR="002F6250" w:rsidRPr="00646BA5" w:rsidRDefault="002F6250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2F6250" w:rsidRPr="002F6250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F6250">
              <w:rPr>
                <w:rFonts w:ascii="Times New Roman" w:eastAsiaTheme="minorHAnsi" w:hAnsi="Times New Roman"/>
              </w:rPr>
              <w:t>«Японцы – загадка нашего века, это самый непостижимый, самый парадоксальный из народов. Это натуры самые чуткие, живые, артистичные и в то же время самые невозмутимые, примитивные, самые непрактичные, безразличные и молчаливые люди».</w:t>
            </w:r>
          </w:p>
          <w:p w:rsidR="002F6250" w:rsidRPr="002F6250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F6250">
              <w:rPr>
                <w:rFonts w:ascii="Times New Roman" w:eastAsiaTheme="minorHAnsi" w:hAnsi="Times New Roman"/>
              </w:rPr>
              <w:t>Японцы считают, что главным богатством их страны являются люди с их умением и желанием трудиться.</w:t>
            </w:r>
          </w:p>
          <w:p w:rsidR="002F6250" w:rsidRPr="002F6250" w:rsidRDefault="002F6250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2F6250">
              <w:rPr>
                <w:rFonts w:ascii="Times New Roman" w:eastAsiaTheme="minorHAnsi" w:hAnsi="Times New Roman"/>
                <w:b/>
              </w:rPr>
              <w:t>Так кто же они – японцы? Решает первый ряд в парах.</w:t>
            </w: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F6250">
              <w:rPr>
                <w:rFonts w:ascii="Times New Roman" w:eastAsiaTheme="minorHAnsi" w:hAnsi="Times New Roman"/>
              </w:rPr>
              <w:t>Каковы особенности населения страны? При помощи различных источников информации составьте краткую характеристику населения страны по плану:</w:t>
            </w:r>
          </w:p>
          <w:p w:rsidR="002F6250" w:rsidRPr="002F6250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F6250">
              <w:rPr>
                <w:rFonts w:ascii="Times New Roman" w:eastAsiaTheme="minorHAnsi" w:hAnsi="Times New Roman"/>
              </w:rPr>
              <w:t>Особенности населения страны.</w:t>
            </w:r>
          </w:p>
          <w:p w:rsidR="002F6250" w:rsidRPr="002F6250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2F6250">
              <w:rPr>
                <w:rFonts w:ascii="Times New Roman" w:eastAsiaTheme="minorHAnsi" w:hAnsi="Times New Roman"/>
              </w:rPr>
              <w:t>Численность __ человек, тип воспроизводства __, естественный прирост _____</w:t>
            </w:r>
            <w:r w:rsidRPr="00646BA5">
              <w:rPr>
                <w:rFonts w:ascii="Times New Roman" w:eastAsiaTheme="minorHAnsi" w:hAnsi="Times New Roman"/>
              </w:rPr>
              <w:t xml:space="preserve"> </w:t>
            </w:r>
            <w:r w:rsidRPr="002F6250">
              <w:rPr>
                <w:rFonts w:ascii="Times New Roman" w:eastAsiaTheme="minorHAnsi" w:hAnsi="Times New Roman"/>
              </w:rPr>
              <w:t>Национа</w:t>
            </w:r>
            <w:r w:rsidRPr="00646BA5">
              <w:rPr>
                <w:rFonts w:ascii="Times New Roman" w:eastAsiaTheme="minorHAnsi" w:hAnsi="Times New Roman"/>
              </w:rPr>
              <w:t>льный состав ____</w:t>
            </w:r>
            <w:r w:rsidRPr="002F6250">
              <w:rPr>
                <w:rFonts w:ascii="Times New Roman" w:eastAsiaTheme="minorHAnsi" w:hAnsi="Times New Roman"/>
              </w:rPr>
              <w:t xml:space="preserve">__, плотность ____чел/кв. км, Религии </w:t>
            </w:r>
            <w:r w:rsidRPr="00646BA5">
              <w:rPr>
                <w:rFonts w:ascii="Times New Roman" w:eastAsiaTheme="minorHAnsi" w:hAnsi="Times New Roman"/>
              </w:rPr>
              <w:t>___Продолжительность жизни ____, мужчины _______, женщины ___ Уровень урбанизации ___, мегалополис __, крупные агломерации ____</w:t>
            </w:r>
            <w:proofErr w:type="gramEnd"/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2F6250">
              <w:rPr>
                <w:rFonts w:ascii="Times New Roman" w:eastAsiaTheme="minorHAnsi" w:hAnsi="Times New Roman"/>
                <w:b/>
              </w:rPr>
              <w:t>Второй ряд в это время анализирует экономическую карту Японии и заполняет таблицу:</w:t>
            </w:r>
          </w:p>
          <w:tbl>
            <w:tblPr>
              <w:tblStyle w:val="a4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112"/>
              <w:gridCol w:w="1134"/>
            </w:tblGrid>
            <w:tr w:rsidR="00C56AD2" w:rsidRPr="00646BA5" w:rsidTr="00C56AD2">
              <w:tc>
                <w:tcPr>
                  <w:tcW w:w="959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  <w:r w:rsidRPr="00646BA5">
                    <w:rPr>
                      <w:rFonts w:ascii="Times New Roman" w:hAnsi="Times New Roman"/>
                    </w:rPr>
                    <w:t>Добывающая промышленность</w:t>
                  </w:r>
                </w:p>
              </w:tc>
              <w:tc>
                <w:tcPr>
                  <w:tcW w:w="1112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  <w:r w:rsidRPr="00646BA5">
                    <w:rPr>
                      <w:rFonts w:ascii="Times New Roman" w:hAnsi="Times New Roman"/>
                    </w:rPr>
                    <w:t>Обрабатывающая промышленность  и ее центры</w:t>
                  </w:r>
                </w:p>
              </w:tc>
              <w:tc>
                <w:tcPr>
                  <w:tcW w:w="1134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  <w:r w:rsidRPr="00646BA5">
                    <w:rPr>
                      <w:rFonts w:ascii="Times New Roman" w:hAnsi="Times New Roman"/>
                    </w:rPr>
                    <w:t>Сельское хозяйство (земледелие и животноводство)</w:t>
                  </w:r>
                </w:p>
              </w:tc>
            </w:tr>
            <w:tr w:rsidR="00C56AD2" w:rsidRPr="00646BA5" w:rsidTr="00C56AD2">
              <w:tc>
                <w:tcPr>
                  <w:tcW w:w="959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2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56AD2" w:rsidRPr="00646BA5" w:rsidTr="00C56AD2">
              <w:tc>
                <w:tcPr>
                  <w:tcW w:w="3205" w:type="dxa"/>
                  <w:gridSpan w:val="3"/>
                </w:tcPr>
                <w:p w:rsidR="00C56AD2" w:rsidRPr="00646BA5" w:rsidRDefault="00C56AD2" w:rsidP="00646BA5">
                  <w:pPr>
                    <w:rPr>
                      <w:rFonts w:ascii="Times New Roman" w:hAnsi="Times New Roman"/>
                    </w:rPr>
                  </w:pPr>
                  <w:r w:rsidRPr="00646BA5">
                    <w:rPr>
                      <w:rFonts w:ascii="Times New Roman" w:hAnsi="Times New Roman"/>
                    </w:rPr>
                    <w:t xml:space="preserve">Вывод: </w:t>
                  </w:r>
                </w:p>
              </w:tc>
            </w:tr>
          </w:tbl>
          <w:p w:rsidR="00C56AD2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  <w:b/>
              </w:rPr>
              <w:t>Третий ряд  - ваша задача составить картосхему потоков экспорта и импорта Японии (на контурной карте) запишите Вывод.</w:t>
            </w:r>
          </w:p>
        </w:tc>
        <w:tc>
          <w:tcPr>
            <w:tcW w:w="2409" w:type="dxa"/>
          </w:tcPr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F6250" w:rsidRPr="00646BA5" w:rsidRDefault="002F625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Самостоятельная работа в парах по рядам</w:t>
            </w:r>
            <w:r w:rsidR="00C56AD2" w:rsidRPr="00646BA5">
              <w:rPr>
                <w:rFonts w:ascii="Times New Roman" w:eastAsiaTheme="minorHAnsi" w:hAnsi="Times New Roman"/>
              </w:rPr>
              <w:t>. 1 ряд – поиск информации из текстовых источников и заполняет в рабочих листах пропуски; 2 ряд – поиск информации из карт атласа и заполнение таблицы;</w:t>
            </w:r>
          </w:p>
          <w:p w:rsidR="00C56AD2" w:rsidRPr="00646BA5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3 ряд – анализ текстовой информации и представление ее в картографическом  виде</w:t>
            </w:r>
          </w:p>
        </w:tc>
        <w:tc>
          <w:tcPr>
            <w:tcW w:w="2092" w:type="dxa"/>
          </w:tcPr>
          <w:p w:rsidR="00C56AD2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646BA5">
              <w:rPr>
                <w:rFonts w:ascii="Times New Roman" w:hAnsi="Times New Roman"/>
              </w:rPr>
              <w:t xml:space="preserve">( </w:t>
            </w:r>
            <w:proofErr w:type="gramEnd"/>
            <w:r w:rsidRPr="00646BA5">
              <w:rPr>
                <w:rFonts w:ascii="Times New Roman" w:hAnsi="Times New Roman"/>
              </w:rPr>
              <w:t>планирование собственной деятельности в паре, коррекция, контроль процессов и результатов деятельности)</w:t>
            </w:r>
          </w:p>
          <w:p w:rsidR="00C56AD2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Познавательные (решение проблемы, анализ, систематизация, классификация, работа с понятийным аппаратом, выполнение свертывания информации)</w:t>
            </w:r>
          </w:p>
          <w:p w:rsidR="00C56AD2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Коммуникативны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диалог, рецензирование, письменное и графическое  изложение материала)</w:t>
            </w:r>
          </w:p>
          <w:p w:rsidR="002F6250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Личностны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ценностно-смысловые установки)</w:t>
            </w:r>
          </w:p>
        </w:tc>
      </w:tr>
      <w:tr w:rsidR="00C56AD2" w:rsidRPr="00646BA5" w:rsidTr="00DC5970">
        <w:trPr>
          <w:trHeight w:val="1123"/>
        </w:trPr>
        <w:tc>
          <w:tcPr>
            <w:tcW w:w="1858" w:type="dxa"/>
          </w:tcPr>
          <w:p w:rsidR="00C56AD2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 xml:space="preserve">Япония – нация здоровых людей с самым низким показателем детской смертности в мире и самым высоким уровнем продолжительности жизни (мужчины – 76 лет, женщины – 82 года). </w:t>
            </w:r>
            <w:r w:rsidRPr="00C56AD2">
              <w:rPr>
                <w:rFonts w:ascii="Times New Roman" w:eastAsiaTheme="minorHAnsi" w:hAnsi="Times New Roman"/>
                <w:b/>
              </w:rPr>
              <w:t>Почему японцы живут так долго?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  <w:b/>
              </w:rPr>
              <w:t>почему японская нация – самая здоровая в мире?</w:t>
            </w:r>
            <w:r w:rsidRPr="00C56AD2">
              <w:rPr>
                <w:rFonts w:ascii="Times New Roman" w:eastAsiaTheme="minorHAnsi" w:hAnsi="Times New Roman"/>
              </w:rPr>
              <w:t xml:space="preserve"> 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>– А над чем из всего сказанного стоит задуматься нам?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 xml:space="preserve"> Почему мы не умеем так жить, ведь 4 принципа из 5 зависят только от нас самих.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 xml:space="preserve"> Мы прекрасно знаем, что на 50% продолжительность жизни зависит от образа жизни. И все эти принципы легко выполнимы, только приложить немного усилий и старания.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 xml:space="preserve">Япония – страна высокой культуры и сплошной грамотности, где обучению и воспитанию детей  уделяется большое внимание с раннего детства. 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C56AD2">
              <w:rPr>
                <w:rFonts w:ascii="Times New Roman" w:eastAsiaTheme="minorHAnsi" w:hAnsi="Times New Roman"/>
                <w:b/>
              </w:rPr>
              <w:t>С помощью текстов познакомьтесь с некоторыми традициями и обрядами Японцев. Дайте краткую характеристику самому интересному на ваш взгляд обычаю</w:t>
            </w:r>
          </w:p>
          <w:p w:rsidR="00C56AD2" w:rsidRPr="00C56AD2" w:rsidRDefault="00C56AD2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56AD2">
              <w:rPr>
                <w:rFonts w:ascii="Times New Roman" w:eastAsiaTheme="minorHAnsi" w:hAnsi="Times New Roman"/>
              </w:rPr>
              <w:t>Обряды и традиции Японии (Сообщения учащихся и дополнение учителя с просмотром слайдов</w:t>
            </w:r>
            <w:proofErr w:type="gramStart"/>
            <w:r w:rsidR="00DC5970" w:rsidRPr="00646BA5">
              <w:rPr>
                <w:rFonts w:ascii="Times New Roman" w:eastAsiaTheme="minorHAnsi" w:hAnsi="Times New Roman"/>
              </w:rPr>
              <w:t xml:space="preserve">( </w:t>
            </w:r>
            <w:proofErr w:type="gramEnd"/>
            <w:r w:rsidR="00DC5970" w:rsidRPr="00646BA5">
              <w:rPr>
                <w:rFonts w:ascii="Times New Roman" w:eastAsiaTheme="minorHAnsi" w:hAnsi="Times New Roman"/>
              </w:rPr>
              <w:t>2-3 обряда на выбор)</w:t>
            </w:r>
            <w:r w:rsidRPr="00C56AD2">
              <w:rPr>
                <w:rFonts w:ascii="Times New Roman" w:eastAsiaTheme="minorHAnsi" w:hAnsi="Times New Roman"/>
              </w:rPr>
              <w:t xml:space="preserve">) </w:t>
            </w:r>
          </w:p>
          <w:p w:rsidR="00C56AD2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646BA5">
              <w:rPr>
                <w:rFonts w:ascii="Times New Roman" w:eastAsiaTheme="minorHAnsi" w:hAnsi="Times New Roman"/>
              </w:rPr>
              <w:t>Чаепитие, т</w:t>
            </w:r>
            <w:r w:rsidR="00C56AD2" w:rsidRPr="00C56AD2">
              <w:rPr>
                <w:rFonts w:ascii="Times New Roman" w:eastAsiaTheme="minorHAnsi" w:hAnsi="Times New Roman"/>
              </w:rPr>
              <w:t>радиционная кухня</w:t>
            </w:r>
            <w:r w:rsidRPr="00646BA5">
              <w:rPr>
                <w:rFonts w:ascii="Times New Roman" w:eastAsiaTheme="minorHAnsi" w:hAnsi="Times New Roman"/>
              </w:rPr>
              <w:t xml:space="preserve">, икебана, </w:t>
            </w:r>
            <w:proofErr w:type="spellStart"/>
            <w:r w:rsidRPr="00646BA5">
              <w:rPr>
                <w:rFonts w:ascii="Times New Roman" w:eastAsiaTheme="minorHAnsi" w:hAnsi="Times New Roman"/>
              </w:rPr>
              <w:t>б</w:t>
            </w:r>
            <w:r w:rsidR="00C56AD2" w:rsidRPr="00C56AD2">
              <w:rPr>
                <w:rFonts w:ascii="Times New Roman" w:eastAsiaTheme="minorHAnsi" w:hAnsi="Times New Roman"/>
              </w:rPr>
              <w:t>онсай</w:t>
            </w:r>
            <w:proofErr w:type="spellEnd"/>
            <w:r w:rsidRPr="00646BA5">
              <w:rPr>
                <w:rFonts w:ascii="Times New Roman" w:eastAsiaTheme="minorHAnsi" w:hAnsi="Times New Roman"/>
              </w:rPr>
              <w:t>, традиционная одежда, п</w:t>
            </w:r>
            <w:r w:rsidR="00C56AD2" w:rsidRPr="00C56AD2">
              <w:rPr>
                <w:rFonts w:ascii="Times New Roman" w:eastAsiaTheme="minorHAnsi" w:hAnsi="Times New Roman"/>
              </w:rPr>
              <w:t>оэзия</w:t>
            </w:r>
            <w:r w:rsidRPr="00646BA5">
              <w:rPr>
                <w:rFonts w:ascii="Times New Roman" w:eastAsiaTheme="minorHAnsi" w:hAnsi="Times New Roman"/>
              </w:rPr>
              <w:t xml:space="preserve">, оригами, сумо, театр кабуки, архитектура, хайку. </w:t>
            </w:r>
            <w:proofErr w:type="gramEnd"/>
          </w:p>
        </w:tc>
        <w:tc>
          <w:tcPr>
            <w:tcW w:w="2409" w:type="dxa"/>
          </w:tcPr>
          <w:p w:rsidR="00C56AD2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Пары первого ряда отвечают, остальные анализируют информацию.</w:t>
            </w: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Высказывают и обосновывают свою точку зрения, дополняют друг друга</w:t>
            </w: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C5970" w:rsidRPr="00646BA5" w:rsidRDefault="00DC5970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Выбор обряда или традиции Японии парами, знакомство с  этими культурными ценностями</w:t>
            </w:r>
          </w:p>
        </w:tc>
        <w:tc>
          <w:tcPr>
            <w:tcW w:w="2092" w:type="dxa"/>
          </w:tcPr>
          <w:p w:rsidR="00DC5970" w:rsidRPr="00646BA5" w:rsidRDefault="00DC597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Личностны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ценностно-смысловые установки)</w:t>
            </w:r>
          </w:p>
          <w:p w:rsidR="00DC5970" w:rsidRPr="00646BA5" w:rsidRDefault="00DC597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Коммуникативны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 xml:space="preserve">монологическая речь, рецензирование, формулирование собственного мнения, задавать вопросы, </w:t>
            </w:r>
            <w:r w:rsidR="00760B7F" w:rsidRPr="00646BA5">
              <w:rPr>
                <w:rFonts w:ascii="Times New Roman" w:hAnsi="Times New Roman"/>
              </w:rPr>
              <w:t>аргументированно высказывать свою точку зрения</w:t>
            </w:r>
            <w:r w:rsidRPr="00646BA5">
              <w:rPr>
                <w:rFonts w:ascii="Times New Roman" w:hAnsi="Times New Roman"/>
              </w:rPr>
              <w:t>)</w:t>
            </w:r>
          </w:p>
          <w:p w:rsidR="00DC5970" w:rsidRPr="00646BA5" w:rsidRDefault="00DC597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646BA5">
              <w:rPr>
                <w:rFonts w:ascii="Times New Roman" w:hAnsi="Times New Roman"/>
              </w:rPr>
              <w:t xml:space="preserve">( </w:t>
            </w:r>
            <w:proofErr w:type="gramEnd"/>
            <w:r w:rsidRPr="00646BA5">
              <w:rPr>
                <w:rFonts w:ascii="Times New Roman" w:hAnsi="Times New Roman"/>
              </w:rPr>
              <w:t>планирование собственной деятельности</w:t>
            </w:r>
            <w:r w:rsidR="00760B7F" w:rsidRPr="00646BA5">
              <w:rPr>
                <w:rFonts w:ascii="Times New Roman" w:hAnsi="Times New Roman"/>
              </w:rPr>
              <w:t xml:space="preserve">, </w:t>
            </w:r>
            <w:r w:rsidRPr="00646BA5">
              <w:rPr>
                <w:rFonts w:ascii="Times New Roman" w:hAnsi="Times New Roman"/>
              </w:rPr>
              <w:t>коррекция)</w:t>
            </w:r>
          </w:p>
          <w:p w:rsidR="00DC5970" w:rsidRPr="00646BA5" w:rsidRDefault="00DC5970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Познавательные (решение проблемы, анализ, систематизация, классификация, работа с понятийным </w:t>
            </w:r>
            <w:proofErr w:type="spellStart"/>
            <w:r w:rsidRPr="00646BA5">
              <w:rPr>
                <w:rFonts w:ascii="Times New Roman" w:hAnsi="Times New Roman"/>
              </w:rPr>
              <w:t>аппаратом</w:t>
            </w:r>
            <w:proofErr w:type="gramStart"/>
            <w:r w:rsidRPr="00646BA5">
              <w:rPr>
                <w:rFonts w:ascii="Times New Roman" w:hAnsi="Times New Roman"/>
              </w:rPr>
              <w:t>,и</w:t>
            </w:r>
            <w:proofErr w:type="gramEnd"/>
            <w:r w:rsidRPr="00646BA5">
              <w:rPr>
                <w:rFonts w:ascii="Times New Roman" w:hAnsi="Times New Roman"/>
              </w:rPr>
              <w:t>нтерпретацияинформации,обобщение</w:t>
            </w:r>
            <w:proofErr w:type="spellEnd"/>
            <w:r w:rsidRPr="00646BA5">
              <w:rPr>
                <w:rFonts w:ascii="Times New Roman" w:hAnsi="Times New Roman"/>
              </w:rPr>
              <w:t>, выполнение смыслового свертывания выделенных фактов)</w:t>
            </w:r>
          </w:p>
          <w:p w:rsidR="00C56AD2" w:rsidRPr="00646BA5" w:rsidRDefault="00C56AD2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B7F" w:rsidRPr="00646BA5" w:rsidTr="00DC5970">
        <w:trPr>
          <w:trHeight w:val="1123"/>
        </w:trPr>
        <w:tc>
          <w:tcPr>
            <w:tcW w:w="1858" w:type="dxa"/>
          </w:tcPr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760B7F">
              <w:rPr>
                <w:rFonts w:ascii="Times New Roman" w:eastAsiaTheme="minorHAnsi" w:hAnsi="Times New Roman"/>
              </w:rPr>
              <w:t>6) Японское экономическое чудо</w:t>
            </w:r>
            <w:r w:rsidR="00646BA5">
              <w:rPr>
                <w:rFonts w:ascii="Times New Roman" w:eastAsiaTheme="minorHAnsi" w:hAnsi="Times New Roman"/>
              </w:rPr>
              <w:t xml:space="preserve">                                      </w:t>
            </w:r>
            <w:r w:rsidRPr="00760B7F">
              <w:rPr>
                <w:rFonts w:ascii="Times New Roman" w:eastAsiaTheme="minorHAnsi" w:hAnsi="Times New Roman"/>
                <w:b/>
              </w:rPr>
              <w:t>Отчет 3 ряда: расскажите об экспорте товаров</w:t>
            </w:r>
          </w:p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 xml:space="preserve">– Каким же образом эта страна </w:t>
            </w:r>
            <w:r w:rsidRPr="00760B7F">
              <w:rPr>
                <w:rFonts w:ascii="Times New Roman" w:eastAsiaTheme="minorHAnsi" w:hAnsi="Times New Roman"/>
              </w:rPr>
              <w:lastRenderedPageBreak/>
              <w:t>стала одним из экономических лидеров современного мира, не обладая при этом собственными ресурсами?</w:t>
            </w:r>
          </w:p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Чем обусловлено японское «экономическое чудо» – быстрый выход побежденной в войне страны, с пережитками феодализма, на ведущее место в экономике мира?</w:t>
            </w:r>
          </w:p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 xml:space="preserve">Учебник </w:t>
            </w:r>
            <w:proofErr w:type="spellStart"/>
            <w:proofErr w:type="gramStart"/>
            <w:r w:rsidRPr="00760B7F">
              <w:rPr>
                <w:rFonts w:ascii="Times New Roman" w:eastAsiaTheme="minorHAnsi" w:hAnsi="Times New Roman"/>
              </w:rPr>
              <w:t>стр</w:t>
            </w:r>
            <w:proofErr w:type="spellEnd"/>
            <w:proofErr w:type="gramEnd"/>
            <w:r w:rsidRPr="00760B7F">
              <w:rPr>
                <w:rFonts w:ascii="Times New Roman" w:eastAsiaTheme="minorHAnsi" w:hAnsi="Times New Roman"/>
              </w:rPr>
              <w:t xml:space="preserve"> 221 </w:t>
            </w: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Япония совершила резкий скачок в экономическом развитии и благодаря особенностям японского менеджмента. Сравните стили управления в американских и японских компаниях</w:t>
            </w:r>
            <w:proofErr w:type="gramStart"/>
            <w:r w:rsidRPr="00760B7F">
              <w:rPr>
                <w:rFonts w:ascii="Times New Roman" w:eastAsiaTheme="minorHAnsi" w:hAnsi="Times New Roman"/>
              </w:rPr>
              <w:t xml:space="preserve"> .</w:t>
            </w:r>
            <w:proofErr w:type="gramEnd"/>
            <w:r w:rsidRPr="00760B7F">
              <w:rPr>
                <w:rFonts w:ascii="Times New Roman" w:eastAsiaTheme="minorHAnsi" w:hAnsi="Times New Roman"/>
              </w:rPr>
              <w:t xml:space="preserve"> запишите ответ какой стиль управления вам больше импонирует и почему?</w:t>
            </w:r>
          </w:p>
        </w:tc>
        <w:tc>
          <w:tcPr>
            <w:tcW w:w="2409" w:type="dxa"/>
          </w:tcPr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lastRenderedPageBreak/>
              <w:t>Пара из третьего ряда защищает свою работу у карты.</w:t>
            </w: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Работа с учебником, поиск информации, и сравнение стилей управления</w:t>
            </w:r>
          </w:p>
        </w:tc>
        <w:tc>
          <w:tcPr>
            <w:tcW w:w="2092" w:type="dxa"/>
          </w:tcPr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lastRenderedPageBreak/>
              <w:t xml:space="preserve">Познавательные (формирование приемов информационного поиска, анализ и обобщение, умения </w:t>
            </w:r>
            <w:r w:rsidRPr="00646BA5">
              <w:rPr>
                <w:rFonts w:ascii="Times New Roman" w:hAnsi="Times New Roman"/>
              </w:rPr>
              <w:lastRenderedPageBreak/>
              <w:t>исследовательской деятельности)</w:t>
            </w:r>
          </w:p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Регулятивные (прогнозирование, оценка правильности выполнения действий)</w:t>
            </w:r>
          </w:p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Личностные (ценностно-смысловые установки)</w:t>
            </w:r>
          </w:p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Коммуникативны</w:t>
            </w:r>
            <w:proofErr w:type="gramStart"/>
            <w:r w:rsidRPr="00646BA5">
              <w:rPr>
                <w:rFonts w:ascii="Times New Roman" w:hAnsi="Times New Roman"/>
              </w:rPr>
              <w:t>е(</w:t>
            </w:r>
            <w:proofErr w:type="gramEnd"/>
            <w:r w:rsidRPr="00646BA5">
              <w:rPr>
                <w:rFonts w:ascii="Times New Roman" w:hAnsi="Times New Roman"/>
              </w:rPr>
              <w:t>монологическая речь, взаимодействие и сотрудничество)</w:t>
            </w:r>
          </w:p>
        </w:tc>
      </w:tr>
      <w:tr w:rsidR="00760B7F" w:rsidRPr="00646BA5" w:rsidTr="00DC5970">
        <w:trPr>
          <w:trHeight w:val="1123"/>
        </w:trPr>
        <w:tc>
          <w:tcPr>
            <w:tcW w:w="1858" w:type="dxa"/>
          </w:tcPr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lastRenderedPageBreak/>
              <w:t>V. Рефлексия</w:t>
            </w:r>
          </w:p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 xml:space="preserve">Цели: </w:t>
            </w:r>
          </w:p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/>
              </w:rPr>
            </w:pPr>
            <w:r w:rsidRPr="00646BA5">
              <w:rPr>
                <w:rFonts w:ascii="Times New Roman" w:hAnsi="Times New Roman"/>
              </w:rPr>
              <w:t>Оценить результаты собственной деятельности</w:t>
            </w:r>
          </w:p>
          <w:p w:rsidR="00646BA5" w:rsidRPr="00760B7F" w:rsidRDefault="00646BA5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hAnsi="Times New Roman"/>
              </w:rPr>
              <w:t>Повторить способ нового знания</w:t>
            </w:r>
          </w:p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760B7F" w:rsidRPr="00760B7F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– Какое значение для тебя имеют знания, полученные сегодня на уроке?</w:t>
            </w:r>
          </w:p>
          <w:p w:rsidR="00760B7F" w:rsidRPr="00760B7F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Самооценка урока:</w:t>
            </w:r>
          </w:p>
          <w:p w:rsidR="00760B7F" w:rsidRPr="00760B7F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Я доволен своей работой</w:t>
            </w:r>
          </w:p>
          <w:p w:rsidR="00760B7F" w:rsidRPr="00760B7F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Я не очень доволен своей работой на уроке</w:t>
            </w:r>
          </w:p>
          <w:p w:rsidR="00760B7F" w:rsidRPr="00760B7F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Я не доволен своей работой</w:t>
            </w:r>
          </w:p>
          <w:p w:rsidR="00760B7F" w:rsidRPr="00646BA5" w:rsidRDefault="00760B7F" w:rsidP="009C210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Я хочу больше узнать о Японии в области…..</w:t>
            </w:r>
          </w:p>
        </w:tc>
        <w:tc>
          <w:tcPr>
            <w:tcW w:w="2409" w:type="dxa"/>
          </w:tcPr>
          <w:p w:rsidR="00760B7F" w:rsidRPr="00646BA5" w:rsidRDefault="009C2108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Выполнение самооценки и отвечают на вопросы</w:t>
            </w:r>
          </w:p>
        </w:tc>
        <w:tc>
          <w:tcPr>
            <w:tcW w:w="2092" w:type="dxa"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6BA5">
              <w:rPr>
                <w:rFonts w:ascii="Times New Roman" w:hAnsi="Times New Roman"/>
              </w:rPr>
              <w:t xml:space="preserve">Личностные (формирование адекватной самооценки, </w:t>
            </w:r>
            <w:proofErr w:type="spellStart"/>
            <w:r w:rsidRPr="00646BA5">
              <w:rPr>
                <w:rFonts w:ascii="Times New Roman" w:hAnsi="Times New Roman"/>
              </w:rPr>
              <w:t>самопринятия</w:t>
            </w:r>
            <w:proofErr w:type="spellEnd"/>
            <w:r w:rsidRPr="00646BA5">
              <w:rPr>
                <w:rFonts w:ascii="Times New Roman" w:hAnsi="Times New Roman"/>
              </w:rPr>
              <w:t>)</w:t>
            </w:r>
            <w:proofErr w:type="gramEnd"/>
          </w:p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B7F" w:rsidRPr="00646BA5" w:rsidTr="00DC5970">
        <w:trPr>
          <w:trHeight w:val="1123"/>
        </w:trPr>
        <w:tc>
          <w:tcPr>
            <w:tcW w:w="1858" w:type="dxa"/>
          </w:tcPr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IV. Домашнее задание</w:t>
            </w: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318" w:type="dxa"/>
          </w:tcPr>
          <w:p w:rsidR="00760B7F" w:rsidRPr="00760B7F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760B7F">
              <w:rPr>
                <w:rFonts w:ascii="Times New Roman" w:eastAsiaTheme="minorHAnsi" w:hAnsi="Times New Roman"/>
              </w:rPr>
              <w:t>Составить 20 вопросов для блицтурнира по Японии</w:t>
            </w:r>
          </w:p>
          <w:p w:rsidR="00760B7F" w:rsidRPr="00646BA5" w:rsidRDefault="00760B7F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760B7F" w:rsidRPr="00646BA5" w:rsidRDefault="00646BA5" w:rsidP="00646BA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46BA5">
              <w:rPr>
                <w:rFonts w:ascii="Times New Roman" w:eastAsiaTheme="minorHAnsi" w:hAnsi="Times New Roman"/>
              </w:rPr>
              <w:t>Запись домашнего задания</w:t>
            </w:r>
          </w:p>
        </w:tc>
        <w:tc>
          <w:tcPr>
            <w:tcW w:w="2092" w:type="dxa"/>
          </w:tcPr>
          <w:p w:rsidR="00760B7F" w:rsidRPr="00646BA5" w:rsidRDefault="00760B7F" w:rsidP="00646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359F" w:rsidRDefault="009F359F"/>
    <w:sectPr w:rsidR="009F359F" w:rsidSect="009F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876"/>
    <w:multiLevelType w:val="hybridMultilevel"/>
    <w:tmpl w:val="4F38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D68"/>
    <w:multiLevelType w:val="hybridMultilevel"/>
    <w:tmpl w:val="4546F084"/>
    <w:lvl w:ilvl="0" w:tplc="3F76DD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27F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2679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203D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82AC6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2518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0F28E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8EABA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C827E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CB0DED"/>
    <w:multiLevelType w:val="hybridMultilevel"/>
    <w:tmpl w:val="EB5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7F"/>
    <w:rsid w:val="00017A64"/>
    <w:rsid w:val="0002406A"/>
    <w:rsid w:val="0008037F"/>
    <w:rsid w:val="00244981"/>
    <w:rsid w:val="002F6250"/>
    <w:rsid w:val="002F7B3D"/>
    <w:rsid w:val="00646BA5"/>
    <w:rsid w:val="00760B7F"/>
    <w:rsid w:val="008579F1"/>
    <w:rsid w:val="008E2CD8"/>
    <w:rsid w:val="009C2108"/>
    <w:rsid w:val="009F359F"/>
    <w:rsid w:val="00C56AD2"/>
    <w:rsid w:val="00D96DB4"/>
    <w:rsid w:val="00DC5970"/>
    <w:rsid w:val="00E176E3"/>
    <w:rsid w:val="00E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37F"/>
    <w:pPr>
      <w:ind w:left="720"/>
    </w:pPr>
  </w:style>
  <w:style w:type="table" w:styleId="a4">
    <w:name w:val="Table Grid"/>
    <w:basedOn w:val="a1"/>
    <w:uiPriority w:val="59"/>
    <w:rsid w:val="00E9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</dc:creator>
  <cp:keywords/>
  <dc:description/>
  <cp:lastModifiedBy>Надюшка</cp:lastModifiedBy>
  <cp:revision>8</cp:revision>
  <dcterms:created xsi:type="dcterms:W3CDTF">2013-10-18T08:01:00Z</dcterms:created>
  <dcterms:modified xsi:type="dcterms:W3CDTF">2013-12-04T15:00:00Z</dcterms:modified>
</cp:coreProperties>
</file>