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7" w:rsidRPr="00330C3C" w:rsidRDefault="007E7827" w:rsidP="007E7827">
      <w:pPr>
        <w:jc w:val="center"/>
        <w:rPr>
          <w:b/>
          <w:sz w:val="32"/>
          <w:szCs w:val="32"/>
        </w:rPr>
      </w:pPr>
      <w:r w:rsidRPr="00330C3C">
        <w:rPr>
          <w:b/>
          <w:sz w:val="32"/>
          <w:szCs w:val="32"/>
        </w:rPr>
        <w:t xml:space="preserve">Конспект урока </w:t>
      </w:r>
      <w:r>
        <w:rPr>
          <w:b/>
          <w:sz w:val="32"/>
          <w:szCs w:val="32"/>
        </w:rPr>
        <w:t xml:space="preserve">   «Басни </w:t>
      </w:r>
      <w:proofErr w:type="spellStart"/>
      <w:r>
        <w:rPr>
          <w:b/>
          <w:sz w:val="32"/>
          <w:szCs w:val="32"/>
        </w:rPr>
        <w:t>И.А.Крылова</w:t>
      </w:r>
      <w:proofErr w:type="spellEnd"/>
      <w:r>
        <w:rPr>
          <w:b/>
          <w:sz w:val="32"/>
          <w:szCs w:val="32"/>
        </w:rPr>
        <w:t>»   в 5</w:t>
      </w:r>
      <w:r w:rsidRPr="00330C3C">
        <w:rPr>
          <w:b/>
          <w:sz w:val="32"/>
          <w:szCs w:val="32"/>
        </w:rPr>
        <w:t xml:space="preserve"> классе</w:t>
      </w:r>
    </w:p>
    <w:p w:rsidR="007E7827" w:rsidRPr="00330C3C" w:rsidRDefault="007E7827" w:rsidP="007E7827">
      <w:pPr>
        <w:jc w:val="center"/>
        <w:rPr>
          <w:b/>
          <w:sz w:val="32"/>
          <w:szCs w:val="32"/>
        </w:rPr>
      </w:pPr>
      <w:r w:rsidRPr="00330C3C">
        <w:rPr>
          <w:b/>
          <w:sz w:val="32"/>
          <w:szCs w:val="32"/>
        </w:rPr>
        <w:t>в рамках Федерального государственного образовательного стандарта</w:t>
      </w:r>
    </w:p>
    <w:p w:rsidR="007E7827" w:rsidRPr="00330C3C" w:rsidRDefault="007E7827" w:rsidP="007E7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программе В.Я Коровиной </w:t>
      </w:r>
      <w:r w:rsidRPr="00330C3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Литература 5- 11 класс»</w:t>
      </w:r>
    </w:p>
    <w:p w:rsidR="007E7827" w:rsidRPr="00E7212F" w:rsidRDefault="007E7827" w:rsidP="007E7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330C3C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города Омска</w:t>
      </w:r>
      <w:r w:rsidRPr="00330C3C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softHyphen/>
        <w:t>_Средняя общеобразовательная школа №80», Волкодав А.В., учитель русского языка и литературы, БОУ города Омска «</w:t>
      </w:r>
      <w:r w:rsidRPr="00E7212F">
        <w:rPr>
          <w:b/>
          <w:sz w:val="32"/>
          <w:szCs w:val="32"/>
        </w:rPr>
        <w:t>Средн</w:t>
      </w:r>
      <w:r>
        <w:rPr>
          <w:b/>
          <w:sz w:val="32"/>
          <w:szCs w:val="32"/>
        </w:rPr>
        <w:t xml:space="preserve">яя общеобразовательная школа №86»,  </w:t>
      </w:r>
      <w:proofErr w:type="spellStart"/>
      <w:r>
        <w:rPr>
          <w:b/>
          <w:sz w:val="32"/>
          <w:szCs w:val="32"/>
        </w:rPr>
        <w:t>Чуянова</w:t>
      </w:r>
      <w:proofErr w:type="spellEnd"/>
      <w:r>
        <w:rPr>
          <w:b/>
          <w:sz w:val="32"/>
          <w:szCs w:val="32"/>
        </w:rPr>
        <w:t xml:space="preserve"> М.П., </w:t>
      </w:r>
      <w:r w:rsidRPr="00E7212F">
        <w:rPr>
          <w:b/>
          <w:sz w:val="32"/>
          <w:szCs w:val="32"/>
        </w:rPr>
        <w:t>учите</w:t>
      </w:r>
      <w:r>
        <w:rPr>
          <w:b/>
          <w:sz w:val="32"/>
          <w:szCs w:val="32"/>
        </w:rPr>
        <w:t>ль русского языка и литературы.</w:t>
      </w: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jc w:val="center"/>
        <w:rPr>
          <w:b/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Тема: Басни </w:t>
      </w:r>
      <w:proofErr w:type="spellStart"/>
      <w:r>
        <w:rPr>
          <w:sz w:val="28"/>
          <w:szCs w:val="28"/>
        </w:rPr>
        <w:t>И.А.Крылова</w:t>
      </w:r>
      <w:proofErr w:type="spellEnd"/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>Тип урока: систематизация и обобщение изученного, комбинированный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 (ЛР):</w:t>
      </w:r>
      <w:r>
        <w:rPr>
          <w:sz w:val="28"/>
          <w:szCs w:val="28"/>
        </w:rPr>
        <w:t xml:space="preserve"> </w:t>
      </w:r>
      <w:r w:rsidRPr="002360CC">
        <w:rPr>
          <w:sz w:val="28"/>
          <w:szCs w:val="28"/>
        </w:rPr>
        <w:t xml:space="preserve">  </w:t>
      </w:r>
    </w:p>
    <w:p w:rsidR="007E7827" w:rsidRPr="002360CC" w:rsidRDefault="007E7827" w:rsidP="007E7827">
      <w:pPr>
        <w:rPr>
          <w:sz w:val="28"/>
          <w:szCs w:val="28"/>
        </w:rPr>
      </w:pPr>
      <w:r w:rsidRPr="00236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CC">
        <w:rPr>
          <w:sz w:val="28"/>
          <w:szCs w:val="28"/>
        </w:rPr>
        <w:t xml:space="preserve">умение быстро и слаженно </w:t>
      </w:r>
      <w:r>
        <w:rPr>
          <w:sz w:val="28"/>
          <w:szCs w:val="28"/>
        </w:rPr>
        <w:t>работать в группе, самоконтроль.  Демонстрирует желание осваивать новые виды деятельности, участвует в творческом, созидательном процессе; осознаёт себя как индивидуальность и одновременно как член общества.</w:t>
      </w:r>
    </w:p>
    <w:p w:rsidR="007E7827" w:rsidRPr="002360CC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360CC">
        <w:rPr>
          <w:sz w:val="28"/>
          <w:szCs w:val="28"/>
        </w:rPr>
        <w:t>воспитание интереса к классической литературе.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</w:p>
    <w:p w:rsidR="007E7827" w:rsidRPr="002360CC" w:rsidRDefault="007E7827" w:rsidP="007E78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 xml:space="preserve"> (МПР)</w:t>
      </w:r>
      <w:r>
        <w:rPr>
          <w:sz w:val="28"/>
          <w:szCs w:val="28"/>
        </w:rPr>
        <w:t>:</w:t>
      </w:r>
      <w:r w:rsidRPr="002360CC">
        <w:t xml:space="preserve"> </w:t>
      </w:r>
      <w:r w:rsidRPr="002360CC">
        <w:rPr>
          <w:sz w:val="28"/>
          <w:szCs w:val="28"/>
        </w:rPr>
        <w:t xml:space="preserve">развитие речи и творческого мышления </w:t>
      </w:r>
      <w:proofErr w:type="gramStart"/>
      <w:r w:rsidRPr="002360CC">
        <w:rPr>
          <w:sz w:val="28"/>
          <w:szCs w:val="28"/>
        </w:rPr>
        <w:t>обучающихся</w:t>
      </w:r>
      <w:proofErr w:type="gramEnd"/>
      <w:r w:rsidRPr="002360CC">
        <w:rPr>
          <w:sz w:val="28"/>
          <w:szCs w:val="28"/>
        </w:rPr>
        <w:t>;</w:t>
      </w:r>
    </w:p>
    <w:p w:rsidR="007E7827" w:rsidRPr="002360CC" w:rsidRDefault="007E7827" w:rsidP="007E7827">
      <w:pPr>
        <w:numPr>
          <w:ilvl w:val="0"/>
          <w:numId w:val="1"/>
        </w:numPr>
        <w:rPr>
          <w:sz w:val="28"/>
          <w:szCs w:val="28"/>
        </w:rPr>
      </w:pPr>
      <w:r w:rsidRPr="002360CC">
        <w:rPr>
          <w:sz w:val="28"/>
          <w:szCs w:val="28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Регулятивные </w:t>
      </w: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2360CC">
        <w:rPr>
          <w:sz w:val="28"/>
          <w:szCs w:val="28"/>
        </w:rPr>
        <w:t> 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чтение; содействие  развитию мыслительных операций: сравнение, анализ, синтез, обобщение, систематизация. Помощь в развитии  творческого воображения, познавательной активности, интеллектуальных способностей.</w:t>
      </w:r>
      <w:r>
        <w:rPr>
          <w:sz w:val="28"/>
          <w:szCs w:val="28"/>
        </w:rPr>
        <w:t xml:space="preserve"> Принимает и сохраняет учебную задачу; планирует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сотрудничестве с учителем и одноклассниками или самостоятельно) необходимые действия, операции, действует по плану.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</w:t>
      </w: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CC">
        <w:rPr>
          <w:sz w:val="28"/>
          <w:szCs w:val="28"/>
        </w:rPr>
        <w:t> самоопределение, стремление к речевому самосовершенствованию; нравственно-этическая ориентация, способность к самооценке своих действий, поступков; развитие  моральной готовности противостоять Злу, вызвать стойкое внутреннее неприятие самих персонажей, наделённых всевозможными пороками и нежелание им подражать. На примере отношения И. А. Крылова к Родине прививать у детей чувство патриотизма.</w:t>
      </w:r>
      <w:r>
        <w:rPr>
          <w:sz w:val="28"/>
          <w:szCs w:val="28"/>
        </w:rPr>
        <w:t xml:space="preserve"> Понимает информацию, предоставленную в изобразительной, схематичной, модельной форме, использует знаково-символические средства для решения различных учебных задач.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>Коммуникативные; строить небольшие монологические высказывания, осуществляя совместную деятельность в парах и рабочих группах с учетом конкретных учебно-познавательных задач.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Предметные (</w:t>
      </w:r>
      <w:proofErr w:type="gramStart"/>
      <w:r>
        <w:rPr>
          <w:sz w:val="28"/>
          <w:szCs w:val="28"/>
          <w:u w:val="single"/>
        </w:rPr>
        <w:t>ПР</w:t>
      </w:r>
      <w:proofErr w:type="gramEnd"/>
      <w:r>
        <w:rPr>
          <w:sz w:val="28"/>
          <w:szCs w:val="28"/>
          <w:u w:val="single"/>
        </w:rPr>
        <w:t>):</w:t>
      </w:r>
    </w:p>
    <w:p w:rsidR="007E7827" w:rsidRDefault="007E7827" w:rsidP="007E7827">
      <w:pPr>
        <w:rPr>
          <w:sz w:val="28"/>
          <w:szCs w:val="28"/>
        </w:rPr>
      </w:pPr>
    </w:p>
    <w:p w:rsidR="007E7827" w:rsidRPr="002360CC" w:rsidRDefault="007E7827" w:rsidP="007E782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360CC">
        <w:rPr>
          <w:sz w:val="28"/>
          <w:szCs w:val="28"/>
        </w:rPr>
        <w:t xml:space="preserve">проверить освоение </w:t>
      </w:r>
      <w:proofErr w:type="gramStart"/>
      <w:r w:rsidRPr="002360CC">
        <w:rPr>
          <w:sz w:val="28"/>
          <w:szCs w:val="28"/>
        </w:rPr>
        <w:t>обучающимися</w:t>
      </w:r>
      <w:proofErr w:type="gramEnd"/>
      <w:r w:rsidRPr="002360CC">
        <w:rPr>
          <w:sz w:val="28"/>
          <w:szCs w:val="28"/>
        </w:rPr>
        <w:t xml:space="preserve"> знаний о басне как жанре литературы.</w:t>
      </w:r>
    </w:p>
    <w:p w:rsidR="007E7827" w:rsidRPr="002360CC" w:rsidRDefault="007E7827" w:rsidP="007E782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CC">
        <w:rPr>
          <w:sz w:val="28"/>
          <w:szCs w:val="28"/>
        </w:rPr>
        <w:t>проверить знание текстов изученных басен И.А. Крылова, умение находить мораль басни, навыки выразительного чтения басен.</w:t>
      </w:r>
      <w:r>
        <w:rPr>
          <w:sz w:val="28"/>
          <w:szCs w:val="28"/>
        </w:rPr>
        <w:t xml:space="preserve"> Уметь сравнивать и анализировать поэтические тексты разных авторов, самостоятельно проводить исследование художественного своеобразия басен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Pr="002360CC" w:rsidRDefault="007E7827" w:rsidP="007E782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</w:t>
      </w:r>
      <w:r w:rsidRPr="002360CC">
        <w:rPr>
          <w:sz w:val="28"/>
          <w:szCs w:val="28"/>
        </w:rPr>
        <w:t>обобщить и систематизировать знания ребят о басне как литературном жанре и баснях  И. А. Крылова;</w:t>
      </w:r>
    </w:p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Default="007E7827" w:rsidP="007E78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понятия:  жанровые признаки басни</w:t>
      </w: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Default="007E7827" w:rsidP="007E782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Межпридметные</w:t>
      </w:r>
      <w:proofErr w:type="spellEnd"/>
      <w:r>
        <w:rPr>
          <w:sz w:val="28"/>
          <w:szCs w:val="28"/>
          <w:u w:val="single"/>
        </w:rPr>
        <w:t xml:space="preserve"> связи: </w:t>
      </w: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Default="007E7827" w:rsidP="007E78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Место урока в разделе:</w:t>
      </w:r>
    </w:p>
    <w:p w:rsidR="007E7827" w:rsidRDefault="007E7827" w:rsidP="007E7827">
      <w:pPr>
        <w:rPr>
          <w:sz w:val="28"/>
          <w:szCs w:val="28"/>
          <w:u w:val="single"/>
        </w:rPr>
      </w:pPr>
    </w:p>
    <w:p w:rsidR="007E7827" w:rsidRPr="0064693C" w:rsidRDefault="007E7827" w:rsidP="007E7827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2360CC">
        <w:rPr>
          <w:b/>
          <w:bCs/>
          <w:sz w:val="28"/>
          <w:szCs w:val="28"/>
        </w:rPr>
        <w:t>: </w:t>
      </w:r>
      <w:proofErr w:type="gramEnd"/>
      <w:r w:rsidRPr="002360CC">
        <w:rPr>
          <w:sz w:val="28"/>
          <w:szCs w:val="28"/>
        </w:rPr>
        <w:t xml:space="preserve">карточки с названиями произведений, карточка со словами, произведения </w:t>
      </w:r>
      <w:proofErr w:type="spellStart"/>
      <w:r w:rsidRPr="002360CC">
        <w:rPr>
          <w:sz w:val="28"/>
          <w:szCs w:val="28"/>
        </w:rPr>
        <w:t>И.А.Крылова</w:t>
      </w:r>
      <w:proofErr w:type="spellEnd"/>
      <w:r w:rsidRPr="002360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360CC">
        <w:rPr>
          <w:sz w:val="28"/>
          <w:szCs w:val="28"/>
        </w:rPr>
        <w:t>компьютер, проектор.</w:t>
      </w:r>
      <w:r w:rsidRPr="002360CC">
        <w:rPr>
          <w:sz w:val="28"/>
          <w:szCs w:val="28"/>
        </w:rPr>
        <w:br/>
      </w:r>
    </w:p>
    <w:p w:rsidR="007E7827" w:rsidRDefault="007E7827" w:rsidP="007E7827">
      <w:pPr>
        <w:rPr>
          <w:sz w:val="28"/>
          <w:szCs w:val="28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2"/>
        <w:gridCol w:w="3318"/>
        <w:gridCol w:w="3668"/>
        <w:gridCol w:w="3706"/>
      </w:tblGrid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Этап</w:t>
            </w:r>
          </w:p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урока</w:t>
            </w:r>
          </w:p>
        </w:tc>
        <w:tc>
          <w:tcPr>
            <w:tcW w:w="2413" w:type="dxa"/>
            <w:shd w:val="clear" w:color="auto" w:fill="auto"/>
          </w:tcPr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Цель этапа</w:t>
            </w:r>
          </w:p>
        </w:tc>
        <w:tc>
          <w:tcPr>
            <w:tcW w:w="3341" w:type="dxa"/>
            <w:shd w:val="clear" w:color="auto" w:fill="auto"/>
          </w:tcPr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Деятельность</w:t>
            </w:r>
          </w:p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учителя</w:t>
            </w:r>
          </w:p>
        </w:tc>
        <w:tc>
          <w:tcPr>
            <w:tcW w:w="3712" w:type="dxa"/>
            <w:shd w:val="clear" w:color="auto" w:fill="auto"/>
          </w:tcPr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27" w:type="dxa"/>
            <w:shd w:val="clear" w:color="auto" w:fill="auto"/>
          </w:tcPr>
          <w:p w:rsidR="007E7827" w:rsidRPr="00F62811" w:rsidRDefault="007E7827" w:rsidP="002C33ED">
            <w:pPr>
              <w:jc w:val="center"/>
              <w:rPr>
                <w:sz w:val="28"/>
                <w:szCs w:val="28"/>
              </w:rPr>
            </w:pPr>
            <w:r w:rsidRPr="00F62811">
              <w:rPr>
                <w:sz w:val="28"/>
                <w:szCs w:val="28"/>
              </w:rPr>
              <w:t>Результат, универсальные учебные действия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Pr="00863ACF" w:rsidRDefault="007E7827" w:rsidP="002C33ED">
            <w:r>
              <w:t>1. Организационный момент</w:t>
            </w:r>
          </w:p>
        </w:tc>
        <w:tc>
          <w:tcPr>
            <w:tcW w:w="2413" w:type="dxa"/>
            <w:shd w:val="clear" w:color="auto" w:fill="auto"/>
          </w:tcPr>
          <w:p w:rsidR="007E7827" w:rsidRPr="00863ACF" w:rsidRDefault="007E7827" w:rsidP="002C33ED">
            <w:r>
              <w:t>Обеспечить мотивацию и организацию</w:t>
            </w:r>
            <w:r w:rsidRPr="009C2AB1">
              <w:t xml:space="preserve"> внимания учащихся.</w:t>
            </w:r>
          </w:p>
        </w:tc>
        <w:tc>
          <w:tcPr>
            <w:tcW w:w="3341" w:type="dxa"/>
            <w:shd w:val="clear" w:color="auto" w:fill="auto"/>
          </w:tcPr>
          <w:p w:rsidR="007E7827" w:rsidRPr="008B006D" w:rsidRDefault="007E7827" w:rsidP="002C33ED">
            <w:pPr>
              <w:rPr>
                <w:b/>
              </w:rPr>
            </w:pPr>
            <w:r w:rsidRPr="008B006D">
              <w:rPr>
                <w:b/>
              </w:rPr>
              <w:t>Психологический настрой детей на урок.</w:t>
            </w:r>
          </w:p>
          <w:p w:rsidR="007E7827" w:rsidRPr="00863ACF" w:rsidRDefault="007E7827" w:rsidP="002C33ED">
            <w:r w:rsidRPr="008B006D">
              <w:t xml:space="preserve">-Посмотри в глаза своему соседу по парте и мысленно пожелай ему успеха на уроке, </w:t>
            </w:r>
            <w:r w:rsidRPr="008B006D">
              <w:lastRenderedPageBreak/>
              <w:t>улыбнись ему, учителю.</w:t>
            </w:r>
          </w:p>
        </w:tc>
        <w:tc>
          <w:tcPr>
            <w:tcW w:w="3712" w:type="dxa"/>
            <w:shd w:val="clear" w:color="auto" w:fill="auto"/>
          </w:tcPr>
          <w:p w:rsidR="007E7827" w:rsidRPr="008B006D" w:rsidRDefault="007E7827" w:rsidP="002C33ED">
            <w:r w:rsidRPr="008B006D">
              <w:lastRenderedPageBreak/>
              <w:t>Оценивание готовности к уроку.</w:t>
            </w:r>
          </w:p>
          <w:p w:rsidR="007E7827" w:rsidRPr="00863ACF" w:rsidRDefault="007E7827" w:rsidP="002C33ED">
            <w:r w:rsidRPr="008B006D">
              <w:t>Самоорганизация на учебную деятельность</w:t>
            </w:r>
          </w:p>
        </w:tc>
        <w:tc>
          <w:tcPr>
            <w:tcW w:w="3627" w:type="dxa"/>
            <w:shd w:val="clear" w:color="auto" w:fill="auto"/>
          </w:tcPr>
          <w:p w:rsidR="007E7827" w:rsidRPr="008B006D" w:rsidRDefault="007E7827" w:rsidP="002C33ED">
            <w:proofErr w:type="gramStart"/>
            <w:r>
              <w:rPr>
                <w:b/>
                <w:i/>
              </w:rPr>
              <w:t>Л</w:t>
            </w:r>
            <w:r w:rsidRPr="004D778D">
              <w:rPr>
                <w:b/>
                <w:i/>
              </w:rPr>
              <w:t>ичностные</w:t>
            </w:r>
            <w:proofErr w:type="gramEnd"/>
            <w:r w:rsidRPr="008B006D">
              <w:rPr>
                <w:b/>
              </w:rPr>
              <w:t xml:space="preserve">: </w:t>
            </w:r>
            <w:r w:rsidRPr="008B006D">
              <w:t>внимание, уважение к окружающим;</w:t>
            </w:r>
          </w:p>
          <w:p w:rsidR="007E7827" w:rsidRPr="008B006D" w:rsidRDefault="007E7827" w:rsidP="002C33ED">
            <w:pPr>
              <w:rPr>
                <w:b/>
              </w:rPr>
            </w:pPr>
            <w:proofErr w:type="gramStart"/>
            <w:r w:rsidRPr="004D778D">
              <w:rPr>
                <w:b/>
                <w:i/>
              </w:rPr>
              <w:t>коммуникативные</w:t>
            </w:r>
            <w:r w:rsidRPr="004D778D">
              <w:rPr>
                <w:b/>
              </w:rPr>
              <w:t xml:space="preserve">: </w:t>
            </w:r>
            <w:r w:rsidRPr="008B006D">
              <w:t xml:space="preserve">планирование учебного сотрудничества с учителем, </w:t>
            </w:r>
            <w:r w:rsidRPr="008B006D">
              <w:lastRenderedPageBreak/>
              <w:t>сверстниками;</w:t>
            </w:r>
            <w:proofErr w:type="gramEnd"/>
          </w:p>
          <w:p w:rsidR="007E7827" w:rsidRPr="00863ACF" w:rsidRDefault="007E7827" w:rsidP="002C33ED">
            <w:r w:rsidRPr="004D778D">
              <w:rPr>
                <w:b/>
                <w:i/>
              </w:rPr>
              <w:t>регулятивные</w:t>
            </w:r>
            <w:r w:rsidRPr="008B006D">
              <w:rPr>
                <w:b/>
              </w:rPr>
              <w:t xml:space="preserve">: </w:t>
            </w:r>
            <w:proofErr w:type="spellStart"/>
            <w:r w:rsidRPr="008B006D">
              <w:t>саморегуляция</w:t>
            </w:r>
            <w:proofErr w:type="spellEnd"/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Pr="00863ACF" w:rsidRDefault="007E7827" w:rsidP="002C33ED">
            <w:r>
              <w:lastRenderedPageBreak/>
              <w:t>2. Актуализация знаний</w:t>
            </w:r>
          </w:p>
        </w:tc>
        <w:tc>
          <w:tcPr>
            <w:tcW w:w="2413" w:type="dxa"/>
            <w:shd w:val="clear" w:color="auto" w:fill="auto"/>
          </w:tcPr>
          <w:p w:rsidR="007E7827" w:rsidRPr="00863ACF" w:rsidRDefault="007E7827" w:rsidP="002C33ED">
            <w:r>
              <w:t>Нацелить учащихся на определение темы урока посредством разгадывания кроссворда</w:t>
            </w:r>
          </w:p>
        </w:tc>
        <w:tc>
          <w:tcPr>
            <w:tcW w:w="3341" w:type="dxa"/>
            <w:shd w:val="clear" w:color="auto" w:fill="auto"/>
          </w:tcPr>
          <w:p w:rsidR="007E7827" w:rsidRPr="005D6C7E" w:rsidRDefault="007E7827" w:rsidP="002C33ED">
            <w:r w:rsidRPr="005D6C7E">
              <w:t xml:space="preserve"> Точнос</w:t>
            </w:r>
            <w:r>
              <w:t xml:space="preserve">ть подобранных заданий </w:t>
            </w:r>
            <w:r w:rsidRPr="005D6C7E">
              <w:t xml:space="preserve"> их объём и характер, связь с темой нового урока. Способ постановки темы, проблемы урока.</w:t>
            </w:r>
          </w:p>
          <w:p w:rsidR="007E7827" w:rsidRPr="00A36AD8" w:rsidRDefault="007E7827" w:rsidP="002C33ED"/>
        </w:tc>
        <w:tc>
          <w:tcPr>
            <w:tcW w:w="3712" w:type="dxa"/>
            <w:shd w:val="clear" w:color="auto" w:fill="auto"/>
          </w:tcPr>
          <w:p w:rsidR="007E7827" w:rsidRPr="00863ACF" w:rsidRDefault="007E7827" w:rsidP="002C33ED">
            <w:r w:rsidRPr="005D6C7E">
              <w:t>Умение зафиксировать затруднение и</w:t>
            </w:r>
            <w:r>
              <w:t>ли удивление</w:t>
            </w:r>
            <w:r w:rsidRPr="005D6C7E">
              <w:t>,</w:t>
            </w:r>
            <w:proofErr w:type="gramStart"/>
            <w:r w:rsidRPr="005D6C7E">
              <w:t xml:space="preserve"> </w:t>
            </w:r>
            <w:r w:rsidRPr="00274226">
              <w:t>,</w:t>
            </w:r>
            <w:proofErr w:type="gramEnd"/>
            <w:r w:rsidRPr="00274226">
              <w:t xml:space="preserve"> применив полученные знания на предыдущих уроках</w:t>
            </w:r>
            <w:r>
              <w:t xml:space="preserve">, отгадать кроссворд и </w:t>
            </w:r>
            <w:r w:rsidRPr="005D6C7E">
              <w:t>самостоятельно сформулировать тему урока</w:t>
            </w:r>
          </w:p>
        </w:tc>
        <w:tc>
          <w:tcPr>
            <w:tcW w:w="3627" w:type="dxa"/>
            <w:shd w:val="clear" w:color="auto" w:fill="auto"/>
          </w:tcPr>
          <w:p w:rsidR="007E7827" w:rsidRPr="004D778D" w:rsidRDefault="007E7827" w:rsidP="002C33ED">
            <w:r w:rsidRPr="004D778D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положительно относится к учению, имеет желание приобретать новые знания, совершенствуя имеющиеся;</w:t>
            </w:r>
          </w:p>
          <w:p w:rsidR="007E7827" w:rsidRPr="0070050D" w:rsidRDefault="007E7827" w:rsidP="002C33ED">
            <w:proofErr w:type="gramStart"/>
            <w:r>
              <w:rPr>
                <w:b/>
                <w:i/>
              </w:rPr>
              <w:t>р</w:t>
            </w:r>
            <w:r w:rsidRPr="004D778D">
              <w:rPr>
                <w:b/>
                <w:i/>
              </w:rPr>
              <w:t>егулятивные</w:t>
            </w:r>
            <w:proofErr w:type="gramEnd"/>
            <w:r w:rsidRPr="004D778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70050D">
              <w:t>принимает и сохраняет учебную задачу</w:t>
            </w:r>
            <w:r>
              <w:t>;</w:t>
            </w:r>
          </w:p>
          <w:p w:rsidR="007E7827" w:rsidRPr="0070050D" w:rsidRDefault="007E7827" w:rsidP="002C33ED">
            <w:proofErr w:type="gramStart"/>
            <w:r>
              <w:rPr>
                <w:b/>
                <w:i/>
              </w:rPr>
              <w:t>п</w:t>
            </w:r>
            <w:r w:rsidRPr="004D778D">
              <w:rPr>
                <w:b/>
                <w:i/>
              </w:rPr>
              <w:t>ознавательные</w:t>
            </w:r>
            <w:proofErr w:type="gramEnd"/>
            <w:r w:rsidRPr="004D778D">
              <w:rPr>
                <w:b/>
                <w:i/>
              </w:rPr>
              <w:t>:</w:t>
            </w:r>
            <w:r>
              <w:t xml:space="preserve"> понимает информацию, представленную в схематичной форме;</w:t>
            </w:r>
          </w:p>
          <w:p w:rsidR="007E7827" w:rsidRPr="0070050D" w:rsidRDefault="007E7827" w:rsidP="002C33ED">
            <w:proofErr w:type="gramStart"/>
            <w:r>
              <w:rPr>
                <w:b/>
                <w:i/>
              </w:rPr>
              <w:t>к</w:t>
            </w:r>
            <w:r w:rsidRPr="004D778D">
              <w:rPr>
                <w:b/>
                <w:i/>
              </w:rPr>
              <w:t>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осуществляет совместную деятельность в рабочих группах с учетом конкретных учебно-познавательных задач.</w:t>
            </w:r>
          </w:p>
        </w:tc>
      </w:tr>
      <w:tr w:rsidR="007E7827" w:rsidRPr="00F62811" w:rsidTr="002C33ED">
        <w:trPr>
          <w:trHeight w:val="365"/>
        </w:trPr>
        <w:tc>
          <w:tcPr>
            <w:tcW w:w="2153" w:type="dxa"/>
            <w:shd w:val="clear" w:color="auto" w:fill="auto"/>
          </w:tcPr>
          <w:p w:rsidR="007E7827" w:rsidRPr="00863ACF" w:rsidRDefault="007E7827" w:rsidP="002C33ED">
            <w:r>
              <w:t>3.</w:t>
            </w:r>
            <w:r w:rsidRPr="00D1218F">
              <w:t xml:space="preserve"> Постановка цели урока</w:t>
            </w:r>
          </w:p>
        </w:tc>
        <w:tc>
          <w:tcPr>
            <w:tcW w:w="2413" w:type="dxa"/>
            <w:shd w:val="clear" w:color="auto" w:fill="auto"/>
          </w:tcPr>
          <w:p w:rsidR="007E7827" w:rsidRPr="00863ACF" w:rsidRDefault="007E7827" w:rsidP="002C33ED">
            <w:r>
              <w:t>Мотивировать учебную деятельность учащихся</w:t>
            </w:r>
          </w:p>
        </w:tc>
        <w:tc>
          <w:tcPr>
            <w:tcW w:w="3341" w:type="dxa"/>
            <w:shd w:val="clear" w:color="auto" w:fill="auto"/>
          </w:tcPr>
          <w:p w:rsidR="007E7827" w:rsidRPr="00863ACF" w:rsidRDefault="007E7827" w:rsidP="002C33ED">
            <w:r w:rsidRPr="009D60AB">
              <w:t>Принятие целей урока. Скорректировать поставленную учащимися учебную задачу</w:t>
            </w:r>
          </w:p>
        </w:tc>
        <w:tc>
          <w:tcPr>
            <w:tcW w:w="3712" w:type="dxa"/>
            <w:shd w:val="clear" w:color="auto" w:fill="auto"/>
          </w:tcPr>
          <w:p w:rsidR="007E7827" w:rsidRPr="00863ACF" w:rsidRDefault="007E7827" w:rsidP="002C33ED">
            <w:r>
              <w:t>Учащиеся формулируют учебную задачу.</w:t>
            </w:r>
          </w:p>
        </w:tc>
        <w:tc>
          <w:tcPr>
            <w:tcW w:w="3627" w:type="dxa"/>
            <w:shd w:val="clear" w:color="auto" w:fill="auto"/>
          </w:tcPr>
          <w:p w:rsidR="007E7827" w:rsidRDefault="007E7827" w:rsidP="002C33ED">
            <w:proofErr w:type="gramStart"/>
            <w:r w:rsidRPr="004D778D">
              <w:rPr>
                <w:b/>
                <w:i/>
              </w:rPr>
              <w:t>Личностные</w:t>
            </w:r>
            <w:r>
              <w:t>: устанавливает связь между учебной деятельность и её мотивом, осуществляет нравственно-этическое оценивание усваиваемого содержания</w:t>
            </w:r>
            <w:proofErr w:type="gramEnd"/>
          </w:p>
          <w:p w:rsidR="007E7827" w:rsidRDefault="007E7827" w:rsidP="002C33ED"/>
          <w:p w:rsidR="007E7827" w:rsidRPr="00D1218F" w:rsidRDefault="007E7827" w:rsidP="002C33ED">
            <w:proofErr w:type="gramStart"/>
            <w:r>
              <w:rPr>
                <w:b/>
                <w:i/>
              </w:rPr>
              <w:t>п</w:t>
            </w:r>
            <w:r w:rsidRPr="004D778D">
              <w:rPr>
                <w:b/>
                <w:i/>
              </w:rPr>
              <w:t>ознавательные</w:t>
            </w:r>
            <w:r w:rsidRPr="00D1218F">
              <w:t>: самостоятельное выделение и формулирование учебной цели,</w:t>
            </w:r>
            <w:proofErr w:type="gramEnd"/>
          </w:p>
          <w:p w:rsidR="007E7827" w:rsidRPr="00D1218F" w:rsidRDefault="007E7827" w:rsidP="002C33ED">
            <w:r w:rsidRPr="00D1218F">
              <w:t xml:space="preserve"> формулирование проблемы, создание способов решения проблем творческого и поискового характера</w:t>
            </w:r>
            <w:r>
              <w:t>;</w:t>
            </w:r>
          </w:p>
          <w:p w:rsidR="007E7827" w:rsidRPr="00D1218F" w:rsidRDefault="007E7827" w:rsidP="002C33ED">
            <w:r>
              <w:rPr>
                <w:b/>
                <w:i/>
              </w:rPr>
              <w:t>к</w:t>
            </w:r>
            <w:r w:rsidRPr="004D778D">
              <w:rPr>
                <w:b/>
                <w:i/>
              </w:rPr>
              <w:t>оммуникативные</w:t>
            </w:r>
            <w:r>
              <w:t xml:space="preserve">: </w:t>
            </w:r>
            <w:r w:rsidRPr="00D1218F">
              <w:t xml:space="preserve"> умение с достаточной полнотой и </w:t>
            </w:r>
            <w:r w:rsidRPr="00D1218F">
              <w:lastRenderedPageBreak/>
              <w:t>точностью выражать свои мысли в соответствии с задачами и условиями коммуникации;</w:t>
            </w:r>
          </w:p>
          <w:p w:rsidR="007E7827" w:rsidRPr="00863ACF" w:rsidRDefault="007E7827" w:rsidP="002C33ED">
            <w:r>
              <w:rPr>
                <w:b/>
                <w:i/>
              </w:rPr>
              <w:t>р</w:t>
            </w:r>
            <w:r w:rsidRPr="004D778D">
              <w:rPr>
                <w:b/>
                <w:i/>
              </w:rPr>
              <w:t>егулятивные</w:t>
            </w:r>
            <w:r w:rsidRPr="00D1218F">
              <w:t xml:space="preserve">: </w:t>
            </w:r>
          </w:p>
          <w:p w:rsidR="007E7827" w:rsidRPr="00863ACF" w:rsidRDefault="007E7827" w:rsidP="002C33ED">
            <w:r w:rsidRPr="0070050D">
              <w:t>принимает и сохраняет учебную задачу; планирует необходимые действия, операции, действует по плану;</w:t>
            </w:r>
          </w:p>
        </w:tc>
      </w:tr>
      <w:tr w:rsidR="007E7827" w:rsidRPr="00F62811" w:rsidTr="002C33ED">
        <w:trPr>
          <w:trHeight w:val="365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lastRenderedPageBreak/>
              <w:t>4</w:t>
            </w:r>
            <w:r w:rsidRPr="00D1218F">
              <w:t>. Проверка домашнего задания</w:t>
            </w:r>
          </w:p>
        </w:tc>
        <w:tc>
          <w:tcPr>
            <w:tcW w:w="2413" w:type="dxa"/>
            <w:shd w:val="clear" w:color="auto" w:fill="auto"/>
          </w:tcPr>
          <w:p w:rsidR="007E7827" w:rsidRDefault="007E7827" w:rsidP="002C33ED">
            <w:r w:rsidRPr="00D1218F">
              <w:t xml:space="preserve">Проверить самостоятельную работу учащихся по изучению малоизвестных  фактов биографии </w:t>
            </w:r>
            <w:proofErr w:type="spellStart"/>
            <w:r w:rsidRPr="00D1218F">
              <w:t>И.А.Крылова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7E7827" w:rsidRDefault="007E7827" w:rsidP="002C33ED">
            <w:r w:rsidRPr="00D1218F">
              <w:t>Подготовка тестов  с вариантами ответов для проверки полученных самостоятельно знаний обучающихся.</w:t>
            </w:r>
          </w:p>
        </w:tc>
        <w:tc>
          <w:tcPr>
            <w:tcW w:w="3712" w:type="dxa"/>
            <w:shd w:val="clear" w:color="auto" w:fill="auto"/>
          </w:tcPr>
          <w:p w:rsidR="007E7827" w:rsidRDefault="007E7827" w:rsidP="002C33ED">
            <w:r w:rsidRPr="00D1218F">
              <w:t>Осознают познавательную задачу, извлекают нужную информацию, выполняют работу</w:t>
            </w:r>
          </w:p>
        </w:tc>
        <w:tc>
          <w:tcPr>
            <w:tcW w:w="3627" w:type="dxa"/>
            <w:shd w:val="clear" w:color="auto" w:fill="auto"/>
          </w:tcPr>
          <w:p w:rsidR="007E7827" w:rsidRPr="000A3AE5" w:rsidRDefault="007E7827" w:rsidP="002C33ED">
            <w:proofErr w:type="gramStart"/>
            <w:r>
              <w:rPr>
                <w:b/>
                <w:i/>
              </w:rPr>
              <w:t>Личностные:</w:t>
            </w:r>
            <w:r>
              <w:t xml:space="preserve"> испытывает положительное отношение к учению, познавательной деятельности;</w:t>
            </w:r>
            <w:proofErr w:type="gramEnd"/>
          </w:p>
          <w:p w:rsidR="007E7827" w:rsidRDefault="007E7827" w:rsidP="002C33ED">
            <w:pPr>
              <w:rPr>
                <w:b/>
                <w:i/>
              </w:rPr>
            </w:pPr>
          </w:p>
          <w:p w:rsidR="007E7827" w:rsidRDefault="007E7827" w:rsidP="002C33ED">
            <w:proofErr w:type="gramStart"/>
            <w:r>
              <w:rPr>
                <w:b/>
                <w:i/>
              </w:rPr>
              <w:t>п</w:t>
            </w:r>
            <w:r w:rsidRPr="004D778D">
              <w:rPr>
                <w:b/>
                <w:i/>
              </w:rPr>
              <w:t>ознавательные</w:t>
            </w:r>
            <w:r>
              <w:t>: самостоятельное выделение и формулирование учебной цели,</w:t>
            </w:r>
            <w:proofErr w:type="gramEnd"/>
          </w:p>
          <w:p w:rsidR="007E7827" w:rsidRDefault="007E7827" w:rsidP="002C33ED">
            <w:r>
              <w:t xml:space="preserve"> формулирование проблемы, создание способов решения проблем творческого и поискового характера</w:t>
            </w:r>
          </w:p>
          <w:p w:rsidR="007E7827" w:rsidRDefault="007E7827" w:rsidP="002C33ED">
            <w:r>
              <w:rPr>
                <w:b/>
                <w:i/>
              </w:rPr>
              <w:t>к</w:t>
            </w:r>
            <w:r w:rsidRPr="004D778D">
              <w:rPr>
                <w:b/>
                <w:i/>
              </w:rPr>
              <w:t>оммуникативные:</w:t>
            </w:r>
            <w:r>
              <w:t xml:space="preserve"> 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7E7827" w:rsidRPr="00863ACF" w:rsidRDefault="007E7827" w:rsidP="002C33ED">
            <w:r>
              <w:rPr>
                <w:b/>
                <w:i/>
              </w:rPr>
              <w:t>р</w:t>
            </w:r>
            <w:r w:rsidRPr="004D778D">
              <w:rPr>
                <w:b/>
                <w:i/>
              </w:rPr>
              <w:t>егулятивные:</w:t>
            </w:r>
            <w:r>
              <w:t xml:space="preserve"> определение последовательности промежуточных целей с учетом конечного результата;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t>5</w:t>
            </w:r>
            <w:r w:rsidRPr="00026301">
              <w:t xml:space="preserve">. Применение теоретических положений в условиях </w:t>
            </w:r>
            <w:r w:rsidRPr="00026301">
              <w:lastRenderedPageBreak/>
              <w:t>выполнения упражнений</w:t>
            </w:r>
          </w:p>
        </w:tc>
        <w:tc>
          <w:tcPr>
            <w:tcW w:w="2413" w:type="dxa"/>
            <w:shd w:val="clear" w:color="auto" w:fill="auto"/>
          </w:tcPr>
          <w:p w:rsidR="007E7827" w:rsidRPr="008332A6" w:rsidRDefault="007E7827" w:rsidP="002C33ED">
            <w:proofErr w:type="gramStart"/>
            <w:r>
              <w:lastRenderedPageBreak/>
              <w:t>Помочь учащимся  обобщая</w:t>
            </w:r>
            <w:proofErr w:type="gramEnd"/>
            <w:r>
              <w:t xml:space="preserve"> и систематизируя знания по теме, </w:t>
            </w:r>
            <w:r>
              <w:lastRenderedPageBreak/>
              <w:t>применять их при выполнении различных типов заданий.</w:t>
            </w:r>
          </w:p>
        </w:tc>
        <w:tc>
          <w:tcPr>
            <w:tcW w:w="3341" w:type="dxa"/>
            <w:shd w:val="clear" w:color="auto" w:fill="auto"/>
          </w:tcPr>
          <w:p w:rsidR="007E7827" w:rsidRDefault="007E7827" w:rsidP="002C33ED">
            <w:r>
              <w:lastRenderedPageBreak/>
              <w:t xml:space="preserve">Подготовить задания различного уровня сложности и способа выполнения, проверяющие знания </w:t>
            </w:r>
            <w:r>
              <w:lastRenderedPageBreak/>
              <w:t>учащихся по теме:</w:t>
            </w:r>
          </w:p>
          <w:p w:rsidR="007E7827" w:rsidRDefault="007E7827" w:rsidP="002C33ED">
            <w:r>
              <w:t xml:space="preserve">-собрать </w:t>
            </w:r>
            <w:proofErr w:type="spellStart"/>
            <w:r>
              <w:t>пазл</w:t>
            </w:r>
            <w:proofErr w:type="spellEnd"/>
            <w:r>
              <w:t>, определить название басни;</w:t>
            </w:r>
          </w:p>
          <w:p w:rsidR="007E7827" w:rsidRDefault="007E7827" w:rsidP="002C33ED">
            <w:r>
              <w:t>- собрать определения жанровых особенностей басен (мораль, олицетворение, аллегория);</w:t>
            </w:r>
          </w:p>
          <w:p w:rsidR="007E7827" w:rsidRDefault="007E7827" w:rsidP="002C33ED">
            <w:r>
              <w:t>- установить соответствие название басен с их героями;</w:t>
            </w:r>
          </w:p>
          <w:p w:rsidR="007E7827" w:rsidRDefault="007E7827" w:rsidP="002C33ED">
            <w:r>
              <w:t>- соотнести название басен с иллюстрациями к ним;</w:t>
            </w:r>
          </w:p>
          <w:p w:rsidR="007E7827" w:rsidRDefault="007E7827" w:rsidP="002C33ED">
            <w:r>
              <w:t>- узнать по видеофрагменту басню.</w:t>
            </w:r>
          </w:p>
        </w:tc>
        <w:tc>
          <w:tcPr>
            <w:tcW w:w="3712" w:type="dxa"/>
            <w:shd w:val="clear" w:color="auto" w:fill="auto"/>
          </w:tcPr>
          <w:p w:rsidR="007E7827" w:rsidRDefault="007E7827" w:rsidP="002C33ED">
            <w:r>
              <w:lastRenderedPageBreak/>
              <w:t xml:space="preserve">Выполнение упражнений  в парах, группами  </w:t>
            </w:r>
            <w:proofErr w:type="gramStart"/>
            <w:r>
              <w:t xml:space="preserve">( </w:t>
            </w:r>
            <w:proofErr w:type="gramEnd"/>
            <w:r>
              <w:t>по учебным возможностям).</w:t>
            </w:r>
          </w:p>
        </w:tc>
        <w:tc>
          <w:tcPr>
            <w:tcW w:w="3627" w:type="dxa"/>
            <w:shd w:val="clear" w:color="auto" w:fill="auto"/>
          </w:tcPr>
          <w:p w:rsidR="007E7827" w:rsidRPr="000A3AE5" w:rsidRDefault="007E7827" w:rsidP="002C33ED">
            <w:r w:rsidRPr="004D778D">
              <w:rPr>
                <w:b/>
                <w:i/>
              </w:rPr>
              <w:t>Личностные:</w:t>
            </w:r>
            <w:r>
              <w:t xml:space="preserve"> </w:t>
            </w:r>
            <w:r w:rsidRPr="000A3AE5">
              <w:t xml:space="preserve">осваивает новые виды деятельности, участвует в творческом, созидательном процессе; осознаёт себя как </w:t>
            </w:r>
            <w:r w:rsidRPr="000A3AE5">
              <w:lastRenderedPageBreak/>
              <w:t>индивидуальность и одновременно как член</w:t>
            </w:r>
            <w:r>
              <w:t xml:space="preserve"> общества</w:t>
            </w:r>
          </w:p>
          <w:p w:rsidR="007E7827" w:rsidRPr="004D778D" w:rsidRDefault="007E7827" w:rsidP="002C33ED">
            <w:r w:rsidRPr="004D778D">
              <w:rPr>
                <w:b/>
                <w:i/>
              </w:rPr>
              <w:t>регулятивные:</w:t>
            </w:r>
            <w:r>
              <w:t xml:space="preserve"> </w:t>
            </w:r>
            <w:r w:rsidRPr="004D778D">
              <w:t>определение последовательности промежуточных целей с учетом конечного результата;</w:t>
            </w:r>
          </w:p>
          <w:p w:rsidR="007E7827" w:rsidRPr="004D778D" w:rsidRDefault="007E7827" w:rsidP="002C33ED">
            <w:r w:rsidRPr="004D778D">
              <w:t>составление плана и последовательности действий</w:t>
            </w:r>
          </w:p>
          <w:p w:rsidR="007E7827" w:rsidRPr="000A3AE5" w:rsidRDefault="007E7827" w:rsidP="002C33ED">
            <w:r w:rsidRPr="004D778D">
              <w:rPr>
                <w:b/>
                <w:i/>
              </w:rPr>
              <w:t>познавательные:</w:t>
            </w:r>
            <w: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учебных задач;</w:t>
            </w:r>
          </w:p>
          <w:p w:rsidR="007E7827" w:rsidRPr="000A3AE5" w:rsidRDefault="007E7827" w:rsidP="002C33ED">
            <w:r w:rsidRPr="004D778D">
              <w:rPr>
                <w:b/>
                <w:i/>
              </w:rPr>
              <w:t>коммуникативные</w:t>
            </w:r>
            <w:r>
              <w:t>: строит небольшие монологические высказывания</w:t>
            </w:r>
            <w:proofErr w:type="gramStart"/>
            <w:r>
              <w:t xml:space="preserve"> ,</w:t>
            </w:r>
            <w:proofErr w:type="gramEnd"/>
            <w:r>
              <w:t xml:space="preserve">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lastRenderedPageBreak/>
              <w:t xml:space="preserve">6. 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7E7827" w:rsidRDefault="007E7827" w:rsidP="002C33ED">
            <w:r>
              <w:t xml:space="preserve">Снять усталость и напряжение 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41" w:type="dxa"/>
            <w:shd w:val="clear" w:color="auto" w:fill="auto"/>
          </w:tcPr>
          <w:p w:rsidR="007E7827" w:rsidRPr="009D60AB" w:rsidRDefault="007E7827" w:rsidP="002C33ED">
            <w:r>
              <w:t>1)С</w:t>
            </w:r>
            <w:r w:rsidRPr="009D60AB">
              <w:t>нять психическое напряжение у учащихся путем переключения  на другой вид деятельности;</w:t>
            </w:r>
          </w:p>
          <w:p w:rsidR="007E7827" w:rsidRPr="009D60AB" w:rsidRDefault="007E7827" w:rsidP="002C33ED">
            <w:r w:rsidRPr="009D60AB">
              <w:t>2)добиться рекреативного эффекта от использования физических упражнений;</w:t>
            </w:r>
          </w:p>
          <w:p w:rsidR="007E7827" w:rsidRPr="009D60AB" w:rsidRDefault="007E7827" w:rsidP="002C33ED">
            <w:r w:rsidRPr="009D60AB">
              <w:t>3)возбудить у детей интерес к занятиям физическими упражнениями;</w:t>
            </w:r>
          </w:p>
          <w:p w:rsidR="007E7827" w:rsidRPr="009D60AB" w:rsidRDefault="007E7827" w:rsidP="002C33ED">
            <w:r w:rsidRPr="009D60AB">
              <w:t xml:space="preserve">4)сформировать простейшие представления о влиянии </w:t>
            </w:r>
            <w:r w:rsidRPr="009D60AB">
              <w:lastRenderedPageBreak/>
              <w:t>физических упражнений на самочувствие и первоначальные знания по  самостоятельному выполнению физических упражнений.</w:t>
            </w:r>
          </w:p>
          <w:p w:rsidR="007E7827" w:rsidRDefault="007E7827" w:rsidP="002C33ED"/>
        </w:tc>
        <w:tc>
          <w:tcPr>
            <w:tcW w:w="3712" w:type="dxa"/>
            <w:shd w:val="clear" w:color="auto" w:fill="auto"/>
          </w:tcPr>
          <w:p w:rsidR="007E7827" w:rsidRDefault="007E7827" w:rsidP="002C33ED">
            <w:r>
              <w:lastRenderedPageBreak/>
              <w:t>Активизируют себя к дальнейшей работе</w:t>
            </w:r>
          </w:p>
        </w:tc>
        <w:tc>
          <w:tcPr>
            <w:tcW w:w="3627" w:type="dxa"/>
            <w:shd w:val="clear" w:color="auto" w:fill="auto"/>
          </w:tcPr>
          <w:p w:rsidR="007E7827" w:rsidRPr="000A3AE5" w:rsidRDefault="007E7827" w:rsidP="002C33ED">
            <w:r w:rsidRPr="004D778D">
              <w:rPr>
                <w:b/>
                <w:i/>
              </w:rPr>
              <w:t>Личностные:</w:t>
            </w:r>
            <w:r>
              <w:t xml:space="preserve"> осваивает новые виды деятельности, осознаёт себя как индивидуальность и одновременно как член общества;</w:t>
            </w:r>
          </w:p>
          <w:p w:rsidR="007E7827" w:rsidRPr="0070050D" w:rsidRDefault="007E7827" w:rsidP="002C33ED">
            <w:r w:rsidRPr="004D778D">
              <w:rPr>
                <w:b/>
                <w:i/>
              </w:rPr>
              <w:t>регулятивные:</w:t>
            </w:r>
            <w:r>
              <w:t xml:space="preserve"> понимает и </w:t>
            </w:r>
            <w:proofErr w:type="spellStart"/>
            <w:r>
              <w:t>сохраняе</w:t>
            </w:r>
            <w:proofErr w:type="spellEnd"/>
            <w:r>
              <w:t xml:space="preserve"> учебную задачу, планирует в сотрудничестве с учителем и одноклассниками учебные действия;</w:t>
            </w:r>
          </w:p>
          <w:p w:rsidR="007E7827" w:rsidRPr="000A3AE5" w:rsidRDefault="007E7827" w:rsidP="002C33ED">
            <w:proofErr w:type="gramStart"/>
            <w:r w:rsidRPr="004D778D">
              <w:rPr>
                <w:b/>
                <w:i/>
              </w:rPr>
              <w:t>познавательные:</w:t>
            </w:r>
            <w:r>
              <w:t xml:space="preserve"> понимает информацию, использует для </w:t>
            </w:r>
            <w:r>
              <w:lastRenderedPageBreak/>
              <w:t>решения конкретных задач;</w:t>
            </w:r>
            <w:proofErr w:type="gramEnd"/>
          </w:p>
          <w:p w:rsidR="007E7827" w:rsidRDefault="007E7827" w:rsidP="002C33ED">
            <w:proofErr w:type="spellStart"/>
            <w:r w:rsidRPr="004D778D">
              <w:rPr>
                <w:b/>
                <w:i/>
              </w:rPr>
              <w:t>коммуникативные</w:t>
            </w:r>
            <w:proofErr w:type="gramStart"/>
            <w:r w:rsidRPr="000A3AE5">
              <w:t>:о</w:t>
            </w:r>
            <w:proofErr w:type="gramEnd"/>
            <w:r w:rsidRPr="000A3AE5">
              <w:t>существляет</w:t>
            </w:r>
            <w:proofErr w:type="spellEnd"/>
            <w:r w:rsidRPr="000A3AE5">
              <w:t xml:space="preserve"> совместную деятельность в парах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lastRenderedPageBreak/>
              <w:t>7. Самостоятельное использование сформированных умений и навыков</w:t>
            </w:r>
          </w:p>
        </w:tc>
        <w:tc>
          <w:tcPr>
            <w:tcW w:w="2413" w:type="dxa"/>
            <w:shd w:val="clear" w:color="auto" w:fill="auto"/>
          </w:tcPr>
          <w:p w:rsidR="007E7827" w:rsidRDefault="007E7827" w:rsidP="002C33ED">
            <w:r>
              <w:t>Контроль знаний учащихся по теме. Выполнение теста, скрытого на интерактивной доске и самопроверка</w:t>
            </w:r>
          </w:p>
        </w:tc>
        <w:tc>
          <w:tcPr>
            <w:tcW w:w="3341" w:type="dxa"/>
            <w:shd w:val="clear" w:color="auto" w:fill="auto"/>
          </w:tcPr>
          <w:p w:rsidR="007E7827" w:rsidRDefault="007E7827" w:rsidP="002C33ED">
            <w:r>
              <w:t xml:space="preserve">Развивать навыки самостоятельно делать выводы, оперировать в ходе выполнения задания полученными знаниями. </w:t>
            </w:r>
          </w:p>
        </w:tc>
        <w:tc>
          <w:tcPr>
            <w:tcW w:w="3712" w:type="dxa"/>
            <w:shd w:val="clear" w:color="auto" w:fill="auto"/>
          </w:tcPr>
          <w:p w:rsidR="007E7827" w:rsidRDefault="007E7827" w:rsidP="002C33ED">
            <w:r>
              <w:t>Демонстрируют умения применять на практике приобретенные знания</w:t>
            </w:r>
          </w:p>
        </w:tc>
        <w:tc>
          <w:tcPr>
            <w:tcW w:w="3627" w:type="dxa"/>
            <w:shd w:val="clear" w:color="auto" w:fill="auto"/>
          </w:tcPr>
          <w:p w:rsidR="007E7827" w:rsidRPr="000A3AE5" w:rsidRDefault="007E7827" w:rsidP="002C33ED">
            <w:r w:rsidRPr="004D778D">
              <w:rPr>
                <w:b/>
                <w:i/>
              </w:rPr>
              <w:t>Личностные:</w:t>
            </w:r>
            <w:r>
              <w:t xml:space="preserve"> испытывает желание продемонстрировать полученные знания;</w:t>
            </w:r>
          </w:p>
          <w:p w:rsidR="007E7827" w:rsidRPr="0070050D" w:rsidRDefault="007E7827" w:rsidP="002C33ED">
            <w:r w:rsidRPr="004D778D">
              <w:rPr>
                <w:b/>
                <w:i/>
              </w:rPr>
              <w:t>регулятивные:</w:t>
            </w:r>
            <w:r>
              <w:t xml:space="preserve"> принимает и сохраняет учебную задачу; планирует необходимые действия, операции, действует по плану;</w:t>
            </w:r>
          </w:p>
          <w:p w:rsidR="007E7827" w:rsidRPr="004E0129" w:rsidRDefault="007E7827" w:rsidP="002C33ED">
            <w:r w:rsidRPr="004D778D">
              <w:rPr>
                <w:b/>
                <w:i/>
              </w:rPr>
              <w:t>познавательные:</w:t>
            </w:r>
            <w:r>
              <w:t xml:space="preserve"> выполняя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</w:t>
            </w:r>
          </w:p>
          <w:p w:rsidR="007E7827" w:rsidRPr="004E0129" w:rsidRDefault="007E7827" w:rsidP="002C33ED">
            <w:proofErr w:type="gramStart"/>
            <w:r w:rsidRPr="004D778D"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 w:rsidRPr="004E0129">
              <w:t xml:space="preserve"> 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t xml:space="preserve">8.Объяснение и понимание домашнего </w:t>
            </w:r>
            <w:r>
              <w:lastRenderedPageBreak/>
              <w:t>задания</w:t>
            </w:r>
          </w:p>
        </w:tc>
        <w:tc>
          <w:tcPr>
            <w:tcW w:w="2413" w:type="dxa"/>
            <w:shd w:val="clear" w:color="auto" w:fill="auto"/>
          </w:tcPr>
          <w:p w:rsidR="007E7827" w:rsidRDefault="007E7827" w:rsidP="002C33ED">
            <w:r w:rsidRPr="00D22C4D">
              <w:lastRenderedPageBreak/>
              <w:t>Сообщить учащимся о домашнем задании</w:t>
            </w:r>
            <w:r>
              <w:t>.</w:t>
            </w:r>
            <w:r w:rsidRPr="00D22C4D">
              <w:t xml:space="preserve"> </w:t>
            </w:r>
          </w:p>
        </w:tc>
        <w:tc>
          <w:tcPr>
            <w:tcW w:w="3341" w:type="dxa"/>
            <w:shd w:val="clear" w:color="auto" w:fill="auto"/>
          </w:tcPr>
          <w:p w:rsidR="007E7827" w:rsidRDefault="007E7827" w:rsidP="002C33ED">
            <w:r>
              <w:t xml:space="preserve">Разъяснить  учащимся методику </w:t>
            </w:r>
            <w:r w:rsidRPr="00D22C4D">
              <w:t xml:space="preserve"> выполнения</w:t>
            </w:r>
            <w:r>
              <w:t xml:space="preserve"> домашнего задания: дать </w:t>
            </w:r>
            <w:r>
              <w:lastRenderedPageBreak/>
              <w:t>план написания рассказа, похожего на басню. Предупредить  возможные  затруднения и способы их ликвидации. Повысить интерес</w:t>
            </w:r>
            <w:r w:rsidRPr="00D22C4D">
              <w:t xml:space="preserve"> к </w:t>
            </w:r>
            <w:r>
              <w:t>выполнению домашнего задания</w:t>
            </w:r>
            <w:r w:rsidRPr="00D22C4D">
              <w:t>.</w:t>
            </w:r>
          </w:p>
        </w:tc>
        <w:tc>
          <w:tcPr>
            <w:tcW w:w="3712" w:type="dxa"/>
            <w:shd w:val="clear" w:color="auto" w:fill="auto"/>
          </w:tcPr>
          <w:p w:rsidR="007E7827" w:rsidRDefault="007E7827" w:rsidP="002C33ED">
            <w:r>
              <w:lastRenderedPageBreak/>
              <w:t xml:space="preserve">Уяснить с помощью уточняющих вопросов цель и  способ выполнения домашнего </w:t>
            </w:r>
            <w:r>
              <w:lastRenderedPageBreak/>
              <w:t>задания.</w:t>
            </w:r>
          </w:p>
        </w:tc>
        <w:tc>
          <w:tcPr>
            <w:tcW w:w="3627" w:type="dxa"/>
            <w:shd w:val="clear" w:color="auto" w:fill="auto"/>
          </w:tcPr>
          <w:p w:rsidR="007E7827" w:rsidRPr="004D778D" w:rsidRDefault="007E7827" w:rsidP="002C33ED">
            <w:pPr>
              <w:rPr>
                <w:b/>
                <w:i/>
              </w:rPr>
            </w:pPr>
            <w:r w:rsidRPr="004D778D">
              <w:rPr>
                <w:b/>
                <w:i/>
              </w:rPr>
              <w:lastRenderedPageBreak/>
              <w:t>Личностные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C809A4">
              <w:t>осознаёт</w:t>
            </w:r>
            <w:r>
              <w:t xml:space="preserve"> свои трудности и стремится к их преодолению;</w:t>
            </w:r>
          </w:p>
          <w:p w:rsidR="007E7827" w:rsidRPr="0070050D" w:rsidRDefault="007E7827" w:rsidP="002C33ED">
            <w:r w:rsidRPr="004D778D">
              <w:rPr>
                <w:b/>
                <w:i/>
              </w:rPr>
              <w:lastRenderedPageBreak/>
              <w:t>регулятивные:</w:t>
            </w:r>
            <w:r>
              <w:t xml:space="preserve"> </w:t>
            </w:r>
            <w:r w:rsidRPr="0070050D">
              <w:t>принимает и сохраняет учебную задачу; планирует необходимые действия, операции, действует по плану;</w:t>
            </w:r>
          </w:p>
          <w:p w:rsidR="007E7827" w:rsidRPr="00337554" w:rsidRDefault="007E7827" w:rsidP="002C33ED">
            <w:r w:rsidRPr="004D778D">
              <w:rPr>
                <w:b/>
                <w:i/>
              </w:rPr>
              <w:t>познавательные:</w:t>
            </w:r>
            <w:r>
              <w:t xml:space="preserve"> понимает информацию, представленную учителем и способы её применения при выполнении домашнего задания;</w:t>
            </w:r>
          </w:p>
          <w:p w:rsidR="007E7827" w:rsidRPr="004E0129" w:rsidRDefault="007E7827" w:rsidP="002C33ED">
            <w:r w:rsidRPr="004D778D">
              <w:rPr>
                <w:b/>
                <w:i/>
              </w:rPr>
              <w:t>коммуникативные</w:t>
            </w:r>
            <w:r>
              <w:rPr>
                <w:b/>
                <w:i/>
              </w:rPr>
              <w:t>:</w:t>
            </w:r>
            <w: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7E7827" w:rsidRPr="00F62811" w:rsidTr="002C33ED">
        <w:trPr>
          <w:trHeight w:val="349"/>
        </w:trPr>
        <w:tc>
          <w:tcPr>
            <w:tcW w:w="2153" w:type="dxa"/>
            <w:shd w:val="clear" w:color="auto" w:fill="auto"/>
          </w:tcPr>
          <w:p w:rsidR="007E7827" w:rsidRDefault="007E7827" w:rsidP="002C33ED">
            <w:r>
              <w:lastRenderedPageBreak/>
              <w:t>9. Рефлексия</w:t>
            </w:r>
          </w:p>
        </w:tc>
        <w:tc>
          <w:tcPr>
            <w:tcW w:w="2413" w:type="dxa"/>
            <w:shd w:val="clear" w:color="auto" w:fill="auto"/>
          </w:tcPr>
          <w:p w:rsidR="007E7827" w:rsidRDefault="007E7827" w:rsidP="002C33ED">
            <w:r>
              <w:t>Осуществить самоанализ, дать качественную и количественную оценку уроку</w:t>
            </w:r>
            <w:proofErr w:type="gramStart"/>
            <w:r>
              <w:t>..</w:t>
            </w:r>
            <w:proofErr w:type="gramEnd"/>
          </w:p>
        </w:tc>
        <w:tc>
          <w:tcPr>
            <w:tcW w:w="3341" w:type="dxa"/>
            <w:shd w:val="clear" w:color="auto" w:fill="auto"/>
          </w:tcPr>
          <w:p w:rsidR="007E7827" w:rsidRDefault="007E7827" w:rsidP="002C33ED">
            <w:r>
              <w:t xml:space="preserve">Заполнение таблицы </w:t>
            </w:r>
          </w:p>
          <w:p w:rsidR="007E7827" w:rsidRDefault="007E7827" w:rsidP="002C33ED">
            <w:r>
              <w:t xml:space="preserve"> «Плюс-минус-интересно» </w:t>
            </w:r>
            <w:r w:rsidRPr="00FC19F9">
              <w:t>позволяет учителю взглянуть на урок глазами учеников, проанализировать его с точки зрения ценности для каждого ученика.</w:t>
            </w:r>
          </w:p>
        </w:tc>
        <w:tc>
          <w:tcPr>
            <w:tcW w:w="3712" w:type="dxa"/>
            <w:shd w:val="clear" w:color="auto" w:fill="auto"/>
          </w:tcPr>
          <w:p w:rsidR="007E7827" w:rsidRPr="00FC19F9" w:rsidRDefault="007E7827" w:rsidP="002C33ED">
            <w:r>
              <w:t>Заполнение таблицы позволит учащимся  воспроизвести ход  урока и выделить ту информацию</w:t>
            </w:r>
            <w:r w:rsidRPr="00FC19F9">
              <w:t>, которая может им когда-нибудь пригодиться.</w:t>
            </w:r>
          </w:p>
          <w:p w:rsidR="007E7827" w:rsidRDefault="007E7827" w:rsidP="002C33ED"/>
        </w:tc>
        <w:tc>
          <w:tcPr>
            <w:tcW w:w="3627" w:type="dxa"/>
            <w:shd w:val="clear" w:color="auto" w:fill="auto"/>
          </w:tcPr>
          <w:p w:rsidR="007E7827" w:rsidRPr="00C809A4" w:rsidRDefault="007E7827" w:rsidP="002C33ED">
            <w:r w:rsidRPr="004D778D">
              <w:rPr>
                <w:b/>
                <w:i/>
              </w:rPr>
              <w:t>Личностные:</w:t>
            </w:r>
            <w:r>
              <w:t xml:space="preserve"> осознает себя как индивидуальность и одновременно как член общества;</w:t>
            </w:r>
          </w:p>
          <w:p w:rsidR="007E7827" w:rsidRDefault="007E7827" w:rsidP="002C33ED">
            <w:r w:rsidRPr="004D778D">
              <w:rPr>
                <w:b/>
                <w:i/>
              </w:rPr>
              <w:t>регулятивные:</w:t>
            </w:r>
            <w:r>
              <w:t xml:space="preserve"> адекватно оценивает свои достижения, осознает возникающие трудности, ищет их причины и пути преодоления;</w:t>
            </w:r>
          </w:p>
          <w:p w:rsidR="007E7827" w:rsidRPr="00C809A4" w:rsidRDefault="007E7827" w:rsidP="002C33ED">
            <w:r w:rsidRPr="004D778D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C809A4">
              <w:t>выполняя учебно-познавательные действия в материализованной и умственной форме; осуществляет операции анализа, синтеза,</w:t>
            </w:r>
            <w:proofErr w:type="gramStart"/>
            <w:r w:rsidRPr="00C809A4">
              <w:t xml:space="preserve"> ,</w:t>
            </w:r>
            <w:proofErr w:type="gramEnd"/>
            <w:r w:rsidRPr="00C809A4">
              <w:t xml:space="preserve"> , устанавливает причинно-следственные связи, делает обобщения, выводы;</w:t>
            </w:r>
          </w:p>
          <w:p w:rsidR="007E7827" w:rsidRPr="00337554" w:rsidRDefault="007E7827" w:rsidP="002C33ED">
            <w:proofErr w:type="gramStart"/>
            <w:r w:rsidRPr="00C809A4"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</w:t>
            </w:r>
            <w:r w:rsidRPr="00337554">
              <w:t xml:space="preserve">вступает в </w:t>
            </w:r>
            <w:r w:rsidRPr="00337554">
              <w:lastRenderedPageBreak/>
              <w:t>учебный диалог с учителем, одноклассниками</w:t>
            </w:r>
            <w:r>
              <w:t>.</w:t>
            </w:r>
          </w:p>
        </w:tc>
      </w:tr>
    </w:tbl>
    <w:p w:rsidR="007E7827" w:rsidRDefault="007E7827" w:rsidP="007E7827">
      <w:pPr>
        <w:rPr>
          <w:sz w:val="28"/>
          <w:szCs w:val="28"/>
        </w:rPr>
      </w:pPr>
    </w:p>
    <w:p w:rsidR="007E7827" w:rsidRDefault="007E7827" w:rsidP="007E7827">
      <w:pPr>
        <w:rPr>
          <w:sz w:val="28"/>
          <w:szCs w:val="28"/>
        </w:rPr>
      </w:pPr>
    </w:p>
    <w:p w:rsidR="007E7827" w:rsidRPr="00336D16" w:rsidRDefault="007E7827" w:rsidP="007E7827">
      <w:pPr>
        <w:rPr>
          <w:sz w:val="28"/>
          <w:szCs w:val="28"/>
          <w:u w:val="single"/>
        </w:rPr>
      </w:pPr>
      <w:r w:rsidRPr="00336D16">
        <w:rPr>
          <w:sz w:val="28"/>
          <w:szCs w:val="28"/>
          <w:u w:val="single"/>
        </w:rPr>
        <w:t>Использованные источники и литература</w:t>
      </w:r>
      <w:r>
        <w:rPr>
          <w:sz w:val="28"/>
          <w:szCs w:val="28"/>
          <w:u w:val="single"/>
        </w:rPr>
        <w:t>:</w:t>
      </w:r>
    </w:p>
    <w:p w:rsidR="007E7827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 xml:space="preserve">1.Поурочное планирование. Литература 5 класс. Система уроков по учебнику </w:t>
      </w:r>
      <w:proofErr w:type="spellStart"/>
      <w:r>
        <w:rPr>
          <w:sz w:val="28"/>
          <w:szCs w:val="28"/>
        </w:rPr>
        <w:t>В.Я.Коровиной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В.П.Журавлева</w:t>
      </w:r>
      <w:proofErr w:type="spellEnd"/>
      <w:r>
        <w:rPr>
          <w:sz w:val="28"/>
          <w:szCs w:val="28"/>
        </w:rPr>
        <w:t>, В.И Коровина.  Издательство «Учитель», Волгоград 2013г.</w:t>
      </w:r>
    </w:p>
    <w:p w:rsidR="007E7827" w:rsidRPr="00B109E5" w:rsidRDefault="007E7827" w:rsidP="007E78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5628D">
        <w:rPr>
          <w:sz w:val="28"/>
          <w:szCs w:val="28"/>
        </w:rPr>
        <w:t>http://festival.1september.ru/</w:t>
      </w:r>
      <w:proofErr w:type="spellStart"/>
      <w:r w:rsidRPr="0065628D">
        <w:rPr>
          <w:sz w:val="28"/>
          <w:szCs w:val="28"/>
        </w:rPr>
        <w:t>articles</w:t>
      </w:r>
      <w:proofErr w:type="spellEnd"/>
      <w:r w:rsidRPr="0065628D">
        <w:rPr>
          <w:sz w:val="28"/>
          <w:szCs w:val="28"/>
        </w:rPr>
        <w:t>/524209/</w:t>
      </w:r>
    </w:p>
    <w:p w:rsidR="00AA4FEA" w:rsidRDefault="00AA4FEA">
      <w:bookmarkStart w:id="0" w:name="_GoBack"/>
      <w:bookmarkEnd w:id="0"/>
    </w:p>
    <w:sectPr w:rsidR="00AA4FEA" w:rsidSect="000744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1"/>
    <w:rsid w:val="005B0A61"/>
    <w:rsid w:val="007E7827"/>
    <w:rsid w:val="00A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Кузнецова</dc:creator>
  <cp:keywords/>
  <dc:description/>
  <cp:lastModifiedBy>Надежда Кузнецова</cp:lastModifiedBy>
  <cp:revision>2</cp:revision>
  <dcterms:created xsi:type="dcterms:W3CDTF">2013-12-20T09:25:00Z</dcterms:created>
  <dcterms:modified xsi:type="dcterms:W3CDTF">2013-12-20T09:26:00Z</dcterms:modified>
</cp:coreProperties>
</file>