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E21" w:rsidRPr="006557FD" w:rsidRDefault="00563E21" w:rsidP="00563E21">
      <w:pPr>
        <w:spacing w:before="120"/>
        <w:jc w:val="center"/>
        <w:rPr>
          <w:b/>
          <w:bCs/>
          <w:sz w:val="32"/>
          <w:szCs w:val="32"/>
        </w:rPr>
      </w:pPr>
      <w:r w:rsidRPr="006557FD">
        <w:rPr>
          <w:b/>
          <w:bCs/>
          <w:sz w:val="32"/>
          <w:szCs w:val="32"/>
          <w:lang w:val="ru-RU"/>
        </w:rPr>
        <w:t>Русская л</w:t>
      </w:r>
      <w:r w:rsidRPr="006557FD">
        <w:rPr>
          <w:b/>
          <w:bCs/>
          <w:sz w:val="32"/>
          <w:szCs w:val="32"/>
        </w:rPr>
        <w:t>итература</w:t>
      </w:r>
    </w:p>
    <w:p w:rsidR="00563E21" w:rsidRPr="003C7994" w:rsidRDefault="00563E21" w:rsidP="00563E21">
      <w:pPr>
        <w:spacing w:before="120"/>
        <w:ind w:firstLine="567"/>
        <w:jc w:val="both"/>
      </w:pPr>
      <w:r w:rsidRPr="003C7994">
        <w:t>Русская литература стала неотъемлемой частью мировой культуры и получила признание со стороны крупнейших художников.</w:t>
      </w:r>
    </w:p>
    <w:p w:rsidR="00563E21" w:rsidRPr="003C7994" w:rsidRDefault="00563E21" w:rsidP="00563E21">
      <w:pPr>
        <w:spacing w:before="120"/>
        <w:ind w:firstLine="567"/>
        <w:jc w:val="both"/>
      </w:pPr>
      <w:r w:rsidRPr="003C7994">
        <w:t>Первенство литературы в культурной жизни русского народа объясняется ее происхождением и тем значением, которое она приобрела с момента своего возникновения. Письменность и литература на Руси были привнесены извне вместе с христианством. Книга появилась на Руси в виде священного текста, что решающим образом повлияло на место и роль литературы в истории русской культуры.</w:t>
      </w:r>
    </w:p>
    <w:p w:rsidR="00563E21" w:rsidRPr="003C7994" w:rsidRDefault="00563E21" w:rsidP="00563E21">
      <w:pPr>
        <w:spacing w:before="120"/>
        <w:ind w:firstLine="567"/>
        <w:jc w:val="both"/>
      </w:pPr>
      <w:r w:rsidRPr="003C7994">
        <w:t>Церковная литература в течение веков оставалась главной и единственной умственной и нравственной пищей для русских книжников и для всего народа. Тем самым она немало содействовала формированию народного характера. Таким образом, русская литература сразу и навсегда обозначила свою связь с народным и государственным бытием.</w:t>
      </w:r>
    </w:p>
    <w:p w:rsidR="00563E21" w:rsidRPr="003C7994" w:rsidRDefault="00563E21" w:rsidP="00563E21">
      <w:pPr>
        <w:spacing w:before="120"/>
        <w:ind w:firstLine="567"/>
        <w:jc w:val="both"/>
      </w:pPr>
      <w:r w:rsidRPr="003C7994">
        <w:t xml:space="preserve">К наиболее значительным произведениям киевского периода относятся поучения митрополита Иллариона (XI в.), "Повесть временных лет" (XI - нач. XII вв.), "Поучение князя </w:t>
      </w:r>
      <w:r w:rsidRPr="006557FD">
        <w:t>Владимира Мономаха</w:t>
      </w:r>
      <w:r w:rsidRPr="003C7994">
        <w:t>" (XI - нач. XII вв.), сочинения епископа Кирилла Туровского (XII в.), "Слово о Полку Игореве" (XII в.), "Хождение Даниила Заточника" (XII в.). Это была пора оживленной литературной деятельности, создавшей образцы литературных форм и жанров для последующих веков.</w:t>
      </w:r>
    </w:p>
    <w:p w:rsidR="00563E21" w:rsidRPr="003C7994" w:rsidRDefault="00563E21" w:rsidP="00563E21">
      <w:pPr>
        <w:spacing w:before="120"/>
        <w:ind w:firstLine="567"/>
        <w:jc w:val="both"/>
      </w:pPr>
      <w:r w:rsidRPr="003C7994">
        <w:t xml:space="preserve">Для русской литературы позднего средневековья характерно ощущение избранности (теория Москвы - третьего Рима). Внутренние потрясения XVI-XVII вв. придали литературе характер религиозно-политической публицистики. В ряде случаев эти произведения поднимаются до высокого художественного уровня. Таковы "многошумящие" послания </w:t>
      </w:r>
      <w:r w:rsidRPr="006557FD">
        <w:t>Ивана Грозного</w:t>
      </w:r>
      <w:r w:rsidRPr="003C7994">
        <w:t xml:space="preserve"> и "Житие протопопа Аввакума". Одновременно большой силы, красоты и выразительности достигла устная народная поэзия, но древнерусские писатели почти не использовали этот источник. Зато с конца XVI в. бурно развивается светская бытовая повесть, как правило, перерабатывавшая бродячие сюжеты западной и восточной литератур.</w:t>
      </w:r>
    </w:p>
    <w:p w:rsidR="00563E21" w:rsidRPr="003C7994" w:rsidRDefault="00563E21" w:rsidP="00563E21">
      <w:pPr>
        <w:spacing w:before="120"/>
        <w:ind w:firstLine="567"/>
        <w:jc w:val="both"/>
      </w:pPr>
      <w:r w:rsidRPr="003C7994">
        <w:t xml:space="preserve">С конца XVII в. русская культура испытывает стремительное вторжение в нее западноевропейских ценностей. Мировоззренческий переворот, совпавший с реформой языка и правописания, обусловил культурный кризис XVIII в. Писатели того времени колеблются между безусловным подражанием французским образцам и поисками собственных тем, языка и стиля. Стремление придать литературе национальное своеобразие прослеживается на протяжении всего периода: В.К. Тредиаковский и М.В. Ломоносов создают теорию правильного русского стихосложения; А.В. Сумароков пишет песни в народном стиле; Д.И. Фонвизин создает комедии с русским бытовым содержанием и живым разговорным языком; Державин предвосхищает "священный жар" позднейшей русской лирики. </w:t>
      </w:r>
    </w:p>
    <w:p w:rsidR="00563E21" w:rsidRPr="003C7994" w:rsidRDefault="00563E21" w:rsidP="00563E21">
      <w:pPr>
        <w:spacing w:before="120"/>
        <w:ind w:firstLine="567"/>
        <w:jc w:val="both"/>
      </w:pPr>
      <w:r w:rsidRPr="003C7994">
        <w:t>Окончательное оформление русский литературный язык нашел в творчестве Н.М. Карамзина, В.А. Жуковского и А.С. Пушкина.</w:t>
      </w:r>
    </w:p>
    <w:p w:rsidR="00563E21" w:rsidRPr="003C7994" w:rsidRDefault="00563E21" w:rsidP="00563E21">
      <w:pPr>
        <w:spacing w:before="120"/>
        <w:ind w:firstLine="567"/>
        <w:jc w:val="both"/>
      </w:pPr>
      <w:r w:rsidRPr="003C7994">
        <w:t>Александровское время явилось периодом великого творческого напряжения, когда русскими писателями была пережита первая радость самостоятельного творчества, вполне национального по духу и стилю. Поэзия сделалась бесспорным духовным подвигом и призванием, приобрела значение "священнодействия". В литературном творчестве чувствуется какая-то особая сила жизни, высшим выражением которой стало творчество А.С. Пушкина.</w:t>
      </w:r>
    </w:p>
    <w:p w:rsidR="00563E21" w:rsidRPr="003C7994" w:rsidRDefault="00563E21" w:rsidP="00563E21">
      <w:pPr>
        <w:spacing w:before="120"/>
        <w:ind w:firstLine="567"/>
        <w:jc w:val="both"/>
      </w:pPr>
      <w:r w:rsidRPr="003C7994">
        <w:t>С 1840-х гг. в литературе нарастает нравственная и метафизическая тревога, нашедшая теоретическое отражение в романтизме. Возникает тема "лишнего человека¦.</w:t>
      </w:r>
    </w:p>
    <w:p w:rsidR="00563E21" w:rsidRPr="003C7994" w:rsidRDefault="00563E21" w:rsidP="00563E21">
      <w:pPr>
        <w:spacing w:before="120"/>
        <w:ind w:firstLine="567"/>
        <w:jc w:val="both"/>
      </w:pPr>
      <w:r w:rsidRPr="003C7994">
        <w:t>Эпоха "великих реформ" 1860-1870-х гг. пробудила внимание литературы к социальным вопросам. Обозначаются две творческие магистрали русской литературы. Сторонники "чистого искусства" (А. Григорьев, А.В. Дружинин, А.А. Фет) решительно восстают против морально-утилитарной функции литературы, в то время как Л.Н. Толстой ставит целью "разрушение эстетики" ради нравственного преображения людей посредством искусства. Религиозное осмысление русского опыта XIX в. нашло выражение в произведениях Ф.М. Достоевского. Преобладание в литературе философской проблематики обусловливает расцвет русского романа. Однако философские мотивы отчетливо звучат и в лирике (Ф.И. Тютчев).</w:t>
      </w:r>
    </w:p>
    <w:p w:rsidR="00563E21" w:rsidRPr="003C7994" w:rsidRDefault="00563E21" w:rsidP="00563E21">
      <w:pPr>
        <w:spacing w:before="120"/>
        <w:ind w:firstLine="567"/>
        <w:jc w:val="both"/>
      </w:pPr>
      <w:r w:rsidRPr="003C7994">
        <w:t xml:space="preserve">В предреволюционные годы в литературе происходит новый культурный подъем, получивший название "серебряного века". </w:t>
      </w:r>
    </w:p>
    <w:p w:rsidR="00563E21" w:rsidRPr="003C7994" w:rsidRDefault="00563E21" w:rsidP="00563E21">
      <w:pPr>
        <w:spacing w:before="120"/>
        <w:ind w:firstLine="567"/>
        <w:jc w:val="both"/>
      </w:pPr>
      <w:r w:rsidRPr="003C7994">
        <w:t>С 1890-х гг. начинается новый расцвет русской поэзии. Символизм стал не только литературным движением, но также и новым духовным опытом. Поэзия и литература снова получают особую жизненную значимость, как путь к вере и вечности через искусство. Художники стремятся стать "по ту сторону добра и зла", преодолеть этику эстетикой. Мистика В.С. Соловьева находит гениальный поэтический комментарий в творчестве А.А. Блока. Реакцией на религиозную возбужденность символизма, на понимание поэта как медиума высших, иррациональных сил, становится акмеизм (Н.С. Гумилев). В то же время А.П. Чехов и И.А. Бунин продолжают классическую линию русской литературы, обогащая ее новейшими достижениями в области формы.</w:t>
      </w:r>
    </w:p>
    <w:p w:rsidR="00563E21" w:rsidRPr="003C7994" w:rsidRDefault="00563E21" w:rsidP="00563E21">
      <w:pPr>
        <w:spacing w:before="120"/>
        <w:ind w:firstLine="567"/>
        <w:jc w:val="both"/>
      </w:pPr>
      <w:r w:rsidRPr="003C7994">
        <w:t>Революция 1917 г. вызвала искусственное разъединение русской литературы на отечественную и эмигрантскую, причем за рубежом оказались наиболее видные писатели. Однако в целом литература сохранила единство, основанное на причастности к традициям классической русской культуры, которые в той или иной степени присутствуют как в творчестве И.А. Бунина, В.В. Набокова, И.И. Шмелева, Г.И. Газданова, Г.В. Иванова, В.Ф. Ходасевича, так и О.Э. Мандельштама, М.А. Булгакова, Б.Л. Пастернака, М. Горького, М. Шолохова. Именно эта линия русской литературы заслужила в XX в. мировое признание.</w:t>
      </w:r>
    </w:p>
    <w:p w:rsidR="00563E21" w:rsidRPr="003C7994" w:rsidRDefault="00563E21" w:rsidP="00563E21">
      <w:pPr>
        <w:spacing w:before="120"/>
        <w:ind w:firstLine="567"/>
        <w:jc w:val="both"/>
      </w:pPr>
      <w:r w:rsidRPr="003C7994">
        <w:t>Последние великие образцы русской прозы дал А.И. Солженицын, сумевший придать второе дыхание классическому русскому роману. В области поэзии мировое признание получило творчество И. Бродского.</w:t>
      </w:r>
    </w:p>
    <w:p w:rsidR="00563E21" w:rsidRPr="003C7994" w:rsidRDefault="00563E21" w:rsidP="00563E21">
      <w:pPr>
        <w:spacing w:before="120"/>
        <w:ind w:firstLine="567"/>
        <w:jc w:val="both"/>
      </w:pPr>
      <w:r w:rsidRPr="003C7994">
        <w:t xml:space="preserve">Путь, проделанный русской литературой в XX в., свидетельствует о ее непреходящем мировом значении и неиссякаемых творческих возможностях. </w:t>
      </w:r>
    </w:p>
    <w:p w:rsidR="00B42C45" w:rsidRPr="00563E21" w:rsidRDefault="00B42C45">
      <w:pPr>
        <w:rPr>
          <w:lang w:val="ru-RU"/>
        </w:rPr>
      </w:pPr>
      <w:bookmarkStart w:id="0" w:name="_GoBack"/>
      <w:bookmarkEnd w:id="0"/>
    </w:p>
    <w:sectPr w:rsidR="00B42C45" w:rsidRPr="00563E21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3E21"/>
    <w:rsid w:val="0000124C"/>
    <w:rsid w:val="003C7994"/>
    <w:rsid w:val="00563E21"/>
    <w:rsid w:val="00616072"/>
    <w:rsid w:val="006557FD"/>
    <w:rsid w:val="00831B17"/>
    <w:rsid w:val="008B35EE"/>
    <w:rsid w:val="00B42C45"/>
    <w:rsid w:val="00B47B6A"/>
    <w:rsid w:val="00FE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21CB8E-2E5E-4248-929E-E996FACE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E21"/>
    <w:pPr>
      <w:spacing w:before="100" w:after="10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563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3669</Words>
  <Characters>2092</Characters>
  <Application>Microsoft Office Word</Application>
  <DocSecurity>0</DocSecurity>
  <Lines>17</Lines>
  <Paragraphs>11</Paragraphs>
  <ScaleCrop>false</ScaleCrop>
  <Company>Home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Русская литература</dc:title>
  <dc:subject/>
  <dc:creator>User</dc:creator>
  <cp:keywords/>
  <dc:description/>
  <cp:lastModifiedBy>admin</cp:lastModifiedBy>
  <cp:revision>2</cp:revision>
  <dcterms:created xsi:type="dcterms:W3CDTF">2014-01-25T09:52:00Z</dcterms:created>
  <dcterms:modified xsi:type="dcterms:W3CDTF">2014-01-25T09:52:00Z</dcterms:modified>
</cp:coreProperties>
</file>