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2296"/>
        <w:tblW w:w="4544" w:type="pct"/>
        <w:tblBorders>
          <w:left w:val="single" w:sz="18" w:space="0" w:color="4F81BD"/>
        </w:tblBorders>
        <w:tblLook w:val="04A0"/>
      </w:tblPr>
      <w:tblGrid>
        <w:gridCol w:w="13450"/>
      </w:tblGrid>
      <w:tr w:rsidR="00210586" w:rsidTr="00210586">
        <w:trPr>
          <w:trHeight w:val="1485"/>
        </w:trPr>
        <w:tc>
          <w:tcPr>
            <w:tcW w:w="1345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2745" w:rsidRPr="001F2745" w:rsidRDefault="00210586" w:rsidP="001F2745">
            <w:pPr>
              <w:pStyle w:val="a8"/>
              <w:rPr>
                <w:rFonts w:eastAsia="Times New Roman"/>
                <w:w w:val="103"/>
                <w:lang w:eastAsia="ru-RU"/>
              </w:rPr>
            </w:pPr>
            <w:r w:rsidRPr="000310CB">
              <w:rPr>
                <w:rFonts w:eastAsia="Times New Roman"/>
                <w:w w:val="103"/>
                <w:lang w:eastAsia="ru-RU"/>
              </w:rPr>
              <w:t xml:space="preserve">Рассмотрено на                                                                      </w:t>
            </w:r>
            <w:r>
              <w:rPr>
                <w:rFonts w:eastAsia="Times New Roman"/>
                <w:w w:val="103"/>
                <w:lang w:eastAsia="ru-RU"/>
              </w:rPr>
              <w:t xml:space="preserve"> </w:t>
            </w:r>
            <w:r w:rsidRPr="000310CB">
              <w:rPr>
                <w:rFonts w:eastAsia="Times New Roman"/>
                <w:w w:val="103"/>
                <w:lang w:eastAsia="ru-RU"/>
              </w:rPr>
              <w:t xml:space="preserve">Согласовано </w:t>
            </w:r>
            <w:r>
              <w:rPr>
                <w:rFonts w:eastAsia="Times New Roman"/>
                <w:w w:val="103"/>
                <w:lang w:eastAsia="ru-RU"/>
              </w:rPr>
              <w:t xml:space="preserve">                                  </w:t>
            </w:r>
            <w:r w:rsidR="001F2745">
              <w:rPr>
                <w:rFonts w:eastAsia="Times New Roman"/>
                <w:w w:val="103"/>
                <w:lang w:eastAsia="ru-RU"/>
              </w:rPr>
              <w:t xml:space="preserve"> </w:t>
            </w:r>
            <w:r w:rsidRPr="000310CB">
              <w:rPr>
                <w:rFonts w:eastAsia="Times New Roman"/>
                <w:w w:val="103"/>
                <w:lang w:eastAsia="ru-RU"/>
              </w:rPr>
              <w:t>Утверждаю                                                                                         заседании ШМО                                                                     зам</w:t>
            </w:r>
            <w:r w:rsidR="00F51465">
              <w:rPr>
                <w:rFonts w:eastAsia="Times New Roman"/>
                <w:w w:val="103"/>
                <w:lang w:eastAsia="ru-RU"/>
              </w:rPr>
              <w:t>.</w:t>
            </w:r>
            <w:r w:rsidR="00F51465" w:rsidRPr="000310CB">
              <w:rPr>
                <w:rFonts w:eastAsia="Times New Roman"/>
                <w:w w:val="103"/>
                <w:lang w:eastAsia="ru-RU"/>
              </w:rPr>
              <w:t xml:space="preserve"> д</w:t>
            </w:r>
            <w:r w:rsidRPr="000310CB">
              <w:rPr>
                <w:rFonts w:eastAsia="Times New Roman"/>
                <w:w w:val="103"/>
                <w:lang w:eastAsia="ru-RU"/>
              </w:rPr>
              <w:t xml:space="preserve">иректора                                  директор школы                                                                                                                                    </w:t>
            </w:r>
            <w:r w:rsidR="001F2745" w:rsidRPr="001F2745">
              <w:rPr>
                <w:rFonts w:eastAsia="Times New Roman"/>
                <w:w w:val="103"/>
                <w:lang w:eastAsia="ru-RU"/>
              </w:rPr>
              <w:t xml:space="preserve">      </w:t>
            </w:r>
            <w:r w:rsidRPr="000310CB">
              <w:rPr>
                <w:rFonts w:eastAsia="Times New Roman"/>
                <w:w w:val="103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1F2745">
              <w:rPr>
                <w:rFonts w:eastAsia="Times New Roman"/>
                <w:w w:val="103"/>
                <w:lang w:eastAsia="ru-RU"/>
              </w:rPr>
              <w:t xml:space="preserve"> </w:t>
            </w:r>
            <w:r w:rsidR="001F2745" w:rsidRPr="000310CB">
              <w:rPr>
                <w:rFonts w:eastAsia="Times New Roman"/>
                <w:w w:val="103"/>
                <w:lang w:eastAsia="ru-RU"/>
              </w:rPr>
              <w:t xml:space="preserve"> председатель</w:t>
            </w:r>
            <w:r w:rsidR="001F2745">
              <w:rPr>
                <w:rFonts w:eastAsia="Times New Roman"/>
                <w:w w:val="103"/>
                <w:lang w:eastAsia="ru-RU"/>
              </w:rPr>
              <w:t>:</w:t>
            </w:r>
            <w:r w:rsidR="001F2745" w:rsidRPr="000310CB">
              <w:rPr>
                <w:rFonts w:eastAsia="Times New Roman"/>
                <w:w w:val="103"/>
                <w:lang w:eastAsia="ru-RU"/>
              </w:rPr>
              <w:t xml:space="preserve"> </w:t>
            </w:r>
            <w:r w:rsidR="001F2745">
              <w:rPr>
                <w:rFonts w:eastAsia="Times New Roman"/>
                <w:w w:val="103"/>
                <w:lang w:eastAsia="ru-RU"/>
              </w:rPr>
              <w:t>Фарукшина  Г.А                                             Борисова И.В.                                  Бозиянц Н.Н.</w:t>
            </w:r>
          </w:p>
          <w:p w:rsidR="001F2745" w:rsidRDefault="001F2745" w:rsidP="001F2745">
            <w:pPr>
              <w:pStyle w:val="a8"/>
              <w:rPr>
                <w:rFonts w:eastAsia="Times New Roman"/>
                <w:w w:val="103"/>
                <w:lang w:eastAsia="ru-RU"/>
              </w:rPr>
            </w:pPr>
            <w:r>
              <w:rPr>
                <w:rFonts w:eastAsia="Times New Roman"/>
                <w:w w:val="103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210586" w:rsidRDefault="001F2745" w:rsidP="001F2745">
            <w:pPr>
              <w:pStyle w:val="a8"/>
              <w:rPr>
                <w:rFonts w:ascii="Cambria" w:eastAsia="Times New Roman" w:hAnsi="Cambria"/>
              </w:rPr>
            </w:pPr>
            <w:r>
              <w:rPr>
                <w:rFonts w:eastAsia="Times New Roman"/>
                <w:w w:val="103"/>
                <w:lang w:eastAsia="ru-RU"/>
              </w:rPr>
              <w:t>------------10.09.2010                                                                ------------10.09.2010</w:t>
            </w:r>
            <w:r w:rsidR="00210586" w:rsidRPr="000310CB">
              <w:rPr>
                <w:rFonts w:eastAsia="Times New Roman"/>
                <w:w w:val="103"/>
                <w:lang w:eastAsia="ru-RU"/>
              </w:rPr>
              <w:t xml:space="preserve"> </w:t>
            </w:r>
            <w:r>
              <w:rPr>
                <w:rFonts w:eastAsia="Times New Roman"/>
                <w:w w:val="103"/>
                <w:lang w:eastAsia="ru-RU"/>
              </w:rPr>
              <w:t xml:space="preserve">                      ----------------10.09.2010                                      </w:t>
            </w:r>
          </w:p>
        </w:tc>
      </w:tr>
      <w:tr w:rsidR="00210586" w:rsidTr="00210586">
        <w:tc>
          <w:tcPr>
            <w:tcW w:w="1345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10586" w:rsidRDefault="00210586" w:rsidP="00210586">
            <w:pPr>
              <w:pStyle w:val="a4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tbl>
      <w:tblPr>
        <w:tblpPr w:leftFromText="187" w:rightFromText="187" w:vertAnchor="page" w:horzAnchor="margin" w:tblpXSpec="center" w:tblpY="3886"/>
        <w:tblOverlap w:val="never"/>
        <w:tblW w:w="13429" w:type="dxa"/>
        <w:tblBorders>
          <w:left w:val="single" w:sz="18" w:space="0" w:color="4F81BD"/>
        </w:tblBorders>
        <w:tblLook w:val="04A0"/>
      </w:tblPr>
      <w:tblGrid>
        <w:gridCol w:w="13429"/>
      </w:tblGrid>
      <w:tr w:rsidR="00210586" w:rsidTr="00210586">
        <w:trPr>
          <w:trHeight w:val="1914"/>
        </w:trPr>
        <w:tc>
          <w:tcPr>
            <w:tcW w:w="13429" w:type="dxa"/>
          </w:tcPr>
          <w:p w:rsidR="00210586" w:rsidRDefault="00210586" w:rsidP="00210586">
            <w:pPr>
              <w:pStyle w:val="a4"/>
              <w:jc w:val="center"/>
              <w:rPr>
                <w:rFonts w:ascii="Cambria" w:eastAsia="Times New Roman" w:hAnsi="Cambria" w:cs="Times New Roman"/>
                <w:color w:val="4F81BD"/>
                <w:sz w:val="80"/>
                <w:szCs w:val="80"/>
              </w:rPr>
            </w:pPr>
            <w:r w:rsidRPr="00A61B48">
              <w:rPr>
                <w:rFonts w:ascii="Georgia" w:eastAsia="Times New Roman" w:hAnsi="Georgia" w:cs="Times New Roman"/>
                <w:b/>
                <w:bCs/>
                <w:color w:val="000000"/>
                <w:spacing w:val="22"/>
                <w:w w:val="103"/>
                <w:position w:val="-14"/>
                <w:sz w:val="40"/>
                <w:szCs w:val="40"/>
                <w:lang w:eastAsia="ru-RU"/>
              </w:rPr>
              <w:t xml:space="preserve">Календарно - тематическое планирование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pacing w:val="22"/>
                <w:w w:val="103"/>
                <w:position w:val="-14"/>
                <w:sz w:val="40"/>
                <w:szCs w:val="40"/>
                <w:lang w:eastAsia="ru-RU"/>
              </w:rPr>
              <w:t>изобразительному искусству</w:t>
            </w:r>
            <w:r w:rsidRPr="00A61B48">
              <w:rPr>
                <w:rFonts w:ascii="Georgia" w:eastAsia="Times New Roman" w:hAnsi="Georgia" w:cs="Times New Roman"/>
                <w:b/>
                <w:bCs/>
                <w:color w:val="000000"/>
                <w:spacing w:val="22"/>
                <w:w w:val="103"/>
                <w:position w:val="-14"/>
                <w:sz w:val="40"/>
                <w:szCs w:val="40"/>
                <w:lang w:eastAsia="ru-RU"/>
              </w:rPr>
              <w:t xml:space="preserve"> в </w:t>
            </w:r>
            <w:r>
              <w:rPr>
                <w:rFonts w:ascii="Georgia" w:hAnsi="Georgia"/>
                <w:b/>
                <w:bCs/>
                <w:color w:val="000000"/>
                <w:spacing w:val="22"/>
                <w:w w:val="103"/>
                <w:position w:val="-14"/>
                <w:sz w:val="40"/>
                <w:szCs w:val="40"/>
                <w:lang w:eastAsia="ru-RU"/>
              </w:rPr>
              <w:t>7</w:t>
            </w:r>
            <w:r w:rsidRPr="00A61B48">
              <w:rPr>
                <w:rFonts w:ascii="Georgia" w:eastAsia="Times New Roman" w:hAnsi="Georgia" w:cs="Times New Roman"/>
                <w:b/>
                <w:bCs/>
                <w:color w:val="000000"/>
                <w:spacing w:val="22"/>
                <w:w w:val="103"/>
                <w:position w:val="-14"/>
                <w:sz w:val="40"/>
                <w:szCs w:val="40"/>
                <w:lang w:eastAsia="ru-RU"/>
              </w:rPr>
              <w:t xml:space="preserve"> классе                                                                                                               34 часа  1 час в неделю </w:t>
            </w:r>
          </w:p>
        </w:tc>
      </w:tr>
      <w:tr w:rsidR="00210586" w:rsidTr="00210586">
        <w:tc>
          <w:tcPr>
            <w:tcW w:w="134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10586" w:rsidRPr="00F35FB6" w:rsidRDefault="00210586" w:rsidP="00210586">
            <w:pPr>
              <w:rPr>
                <w:b/>
                <w:i/>
                <w:sz w:val="28"/>
                <w:szCs w:val="28"/>
              </w:rPr>
            </w:pPr>
            <w:r w:rsidRPr="00210586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10586">
              <w:rPr>
                <w:sz w:val="28"/>
                <w:szCs w:val="28"/>
              </w:rPr>
              <w:t xml:space="preserve"> </w:t>
            </w:r>
            <w:r w:rsidRPr="00F35FB6">
              <w:rPr>
                <w:b/>
                <w:i/>
                <w:sz w:val="28"/>
                <w:szCs w:val="28"/>
              </w:rPr>
              <w:t>Программа: «Живопись»  В.С.Кузин</w:t>
            </w:r>
            <w:r w:rsidR="00F35FB6" w:rsidRPr="00F35FB6">
              <w:rPr>
                <w:b/>
                <w:i/>
                <w:sz w:val="28"/>
                <w:szCs w:val="28"/>
              </w:rPr>
              <w:t xml:space="preserve">, </w:t>
            </w:r>
            <w:r w:rsidRPr="00F35FB6">
              <w:rPr>
                <w:b/>
                <w:i/>
                <w:sz w:val="28"/>
                <w:szCs w:val="28"/>
              </w:rPr>
              <w:t>С.Е. Игнатьев, С.П. Ломов</w:t>
            </w:r>
            <w:r w:rsidR="00F35FB6" w:rsidRPr="00F35FB6">
              <w:rPr>
                <w:b/>
                <w:i/>
                <w:sz w:val="28"/>
                <w:szCs w:val="28"/>
              </w:rPr>
              <w:t>,</w:t>
            </w:r>
            <w:r w:rsidRPr="00F35FB6">
              <w:rPr>
                <w:b/>
                <w:i/>
                <w:sz w:val="28"/>
                <w:szCs w:val="28"/>
              </w:rPr>
              <w:t xml:space="preserve"> Дрофа 2007.</w:t>
            </w:r>
          </w:p>
          <w:p w:rsidR="00210586" w:rsidRPr="00A62B05" w:rsidRDefault="00210586" w:rsidP="00210586">
            <w:pPr>
              <w:rPr>
                <w:u w:val="single"/>
              </w:rPr>
            </w:pPr>
            <w:r w:rsidRPr="00A62B05">
              <w:rPr>
                <w:u w:val="single"/>
              </w:rPr>
              <w:t xml:space="preserve">                     </w:t>
            </w:r>
          </w:p>
          <w:p w:rsidR="00210586" w:rsidRDefault="00210586" w:rsidP="00210586">
            <w:pPr>
              <w:pStyle w:val="a4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sdt>
      <w:sdtPr>
        <w:id w:val="35758172"/>
        <w:docPartObj>
          <w:docPartGallery w:val="Cover Pages"/>
          <w:docPartUnique/>
        </w:docPartObj>
      </w:sdtPr>
      <w:sdtContent>
        <w:p w:rsidR="00210586" w:rsidRDefault="00210586"/>
        <w:tbl>
          <w:tblPr>
            <w:tblpPr w:leftFromText="187" w:rightFromText="187" w:vertAnchor="page" w:horzAnchor="margin" w:tblpXSpec="center" w:tblpY="10173"/>
            <w:tblW w:w="4000" w:type="pct"/>
            <w:tblLook w:val="04A0"/>
          </w:tblPr>
          <w:tblGrid>
            <w:gridCol w:w="11840"/>
          </w:tblGrid>
          <w:tr w:rsidR="00210586" w:rsidTr="004E0D7E">
            <w:tc>
              <w:tcPr>
                <w:tcW w:w="11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10586" w:rsidRDefault="00210586" w:rsidP="004E0D7E">
                <w:pPr>
                  <w:pStyle w:val="a4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20</w:t>
                </w:r>
                <w:r w:rsidR="006D2021">
                  <w:rPr>
                    <w:rFonts w:ascii="Times New Roman" w:hAnsi="Times New Roman"/>
                    <w:b/>
                    <w:sz w:val="28"/>
                    <w:szCs w:val="28"/>
                  </w:rPr>
                  <w:t>10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-20</w:t>
                </w:r>
                <w:r w:rsidR="006D2021">
                  <w:rPr>
                    <w:rFonts w:ascii="Times New Roman" w:hAnsi="Times New Roman"/>
                    <w:b/>
                    <w:sz w:val="28"/>
                    <w:szCs w:val="28"/>
                  </w:rPr>
                  <w:t>11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уч. год</w:t>
                </w:r>
              </w:p>
              <w:p w:rsidR="00210586" w:rsidRDefault="00210586" w:rsidP="004E0D7E">
                <w:pPr>
                  <w:pStyle w:val="a4"/>
                  <w:rPr>
                    <w:color w:val="4F81BD"/>
                    <w:sz w:val="24"/>
                    <w:szCs w:val="24"/>
                  </w:rPr>
                </w:pPr>
              </w:p>
            </w:tc>
          </w:tr>
        </w:tbl>
        <w:p w:rsidR="00210586" w:rsidRDefault="00210586"/>
        <w:p w:rsidR="00210586" w:rsidRDefault="00210586"/>
        <w:sdt>
          <w:sdtPr>
            <w:id w:val="12076657"/>
            <w:docPartObj>
              <w:docPartGallery w:val="Cover Pages"/>
              <w:docPartUnique/>
            </w:docPartObj>
          </w:sdtPr>
          <w:sdtContent>
            <w:p w:rsidR="00210586" w:rsidRPr="00A95658" w:rsidRDefault="00210586" w:rsidP="00210586"/>
            <w:p w:rsidR="00210586" w:rsidRPr="00A95658" w:rsidRDefault="00210586" w:rsidP="00210586"/>
            <w:tbl>
              <w:tblPr>
                <w:tblpPr w:leftFromText="187" w:rightFromText="187" w:vertAnchor="page" w:horzAnchor="margin" w:tblpXSpec="center" w:tblpY="9676"/>
                <w:tblW w:w="4000" w:type="pct"/>
                <w:tblLook w:val="04A0"/>
              </w:tblPr>
              <w:tblGrid>
                <w:gridCol w:w="11840"/>
              </w:tblGrid>
              <w:tr w:rsidR="00210586" w:rsidRPr="000310CB" w:rsidTr="004E0D7E">
                <w:tc>
                  <w:tcPr>
                    <w:tcW w:w="1184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0586" w:rsidRPr="000310CB" w:rsidRDefault="00210586" w:rsidP="004E0D7E">
                    <w:pPr>
                      <w:pStyle w:val="a4"/>
                      <w:rPr>
                        <w:rFonts w:ascii="Calibri" w:eastAsia="Times New Roman" w:hAnsi="Calibri" w:cs="Times New Roman"/>
                        <w:color w:val="4F81BD"/>
                      </w:rPr>
                    </w:pPr>
                  </w:p>
                </w:tc>
              </w:tr>
            </w:tbl>
            <w:p w:rsidR="00210586" w:rsidRDefault="00FC4CD9"/>
          </w:sdtContent>
        </w:sdt>
        <w:p w:rsidR="00210586" w:rsidRDefault="00210586"/>
        <w:tbl>
          <w:tblPr>
            <w:tblStyle w:val="a3"/>
            <w:tblpPr w:leftFromText="180" w:rightFromText="180" w:vertAnchor="text" w:horzAnchor="margin" w:tblpY="-604"/>
            <w:tblW w:w="0" w:type="auto"/>
            <w:tblLook w:val="04A0"/>
          </w:tblPr>
          <w:tblGrid>
            <w:gridCol w:w="959"/>
            <w:gridCol w:w="1417"/>
            <w:gridCol w:w="3261"/>
            <w:gridCol w:w="3402"/>
            <w:gridCol w:w="2835"/>
            <w:gridCol w:w="2912"/>
          </w:tblGrid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№ урока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Дата</w:t>
                </w: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Раздел, тема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Планируемый результат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Контрольный результат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Домашнее задание</w:t>
                </w:r>
              </w:p>
            </w:tc>
          </w:tr>
          <w:tr w:rsidR="00210586" w:rsidRPr="00210586" w:rsidTr="00C6354F">
            <w:tc>
              <w:tcPr>
                <w:tcW w:w="14786" w:type="dxa"/>
                <w:gridSpan w:val="6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  <w:b/>
                    <w:i/>
                  </w:rPr>
                </w:pPr>
                <w:r w:rsidRPr="00210586">
                  <w:rPr>
                    <w:rFonts w:ascii="Times New Roman" w:hAnsi="Times New Roman" w:cs="Times New Roman"/>
                    <w:b/>
                    <w:i/>
                  </w:rPr>
                  <w:t>Многонациональное отечественное искусство 10 часов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Красота вокруг нас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Цветовое богатство окружающего мира. Виденье прекрасного в предметах и явлениях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Свободная тема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образцы предметов декоративно-прикладного искусства, подготовить сообщение о художественном промысле.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Народ – творец прекрасного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Иллюстрация – художественные промыслы России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репродукции, фотографии композиций, состоящих из букета цветов и народной игрушки.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3-4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Праздничный натюрморт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Отличительные особенности жанра натюрморта. Форма и пространственное положение предметов. Выражение цветом в натюрморте настроения и переживаний художника. Цвет как средство художественной выразительности. Колорит. 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с натуры натюрморта, составленного из осенних цветов в вазе и 1-3 предметов декоративного искусства.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репродукции, фотографий построек, украшенных резьбой и т.п.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Мы – юные краеведы и этнографы.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Красота и своеобразие архитектуры Древней Руси, её символичность, обращенность к внутреннему миру человека. Музеи народного деревянного зодчества. Характерные детали и фрагменты построек деревянной архитектуры. Композиция дома.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Рисунок по памяти и представлению крестьянского дома (карандаш)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Сделать зарисовки с натуры декоративных деталей деревянного дома, оформленных орнаментом: наличников, ставней; принести на урок один  предмет народного промысла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Национальный натюрморт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Декоративно-прикладное творчество народов России. Русская глиняная игрушка, жостовские подносы, вышивка. Промыслы нашего края. Специфика образно-символического языка в </w:t>
                </w:r>
                <w:r w:rsidRPr="00210586">
                  <w:rPr>
                    <w:rFonts w:ascii="Times New Roman" w:hAnsi="Times New Roman" w:cs="Times New Roman"/>
                  </w:rPr>
                  <w:lastRenderedPageBreak/>
                  <w:t>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Рисование с натуры натюрморта, составленного из 2-3 предметов народных промыслов (карандаш, акварель, гуашь)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иллюстрации, рисунки различных видов орнамента: в народных костюмах, вышивках, предметах декоративного искусства, в архитектуре.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7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Национальные традиции в культуре народа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эскиза современной одежды по мотивам национальных костюмов (цветные карандаши, акварель, гуашь)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Подготовить цсенку из народного праздника или рассказ о каком-либо народном празднике (коллективная работа)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8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Народные праздники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Народные праздники: история их возникновения, магический смысл. Связь времен в народном творчестве. Цвет и цветовой контраст. Смешение красок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по памяти и представлению на тему «Народный праздник»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 к одному из литературных произведений, выполненные разными художниками; сказку народов России для иллюстрации.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9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Иллюстрация сказок народов России.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Передача художественными средствами своего отношения к изображаемому. Основные средства художественной выразительности графики: линия, пятно, точка.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Иллюстрирование сказки народов России.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поэтические зарисовки пейзажей.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10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Красота родного края</w:t>
                </w:r>
              </w:p>
            </w:tc>
            <w:tc>
              <w:tcPr>
                <w:tcW w:w="3402" w:type="dxa"/>
              </w:tcPr>
              <w:p w:rsid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освещения.</w:t>
                </w:r>
              </w:p>
              <w:p w:rsidR="00C6354F" w:rsidRPr="00210586" w:rsidRDefault="00C6354F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Рисование на тему «Край, в котором ты живешь»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Подготовить сообщения: биографии художников эпохи возрождения: Рафаэля, Микеланджело, Тициана, Дюрера.</w:t>
                </w:r>
              </w:p>
            </w:tc>
          </w:tr>
          <w:tr w:rsidR="00210586" w:rsidRPr="00210586" w:rsidTr="00C6354F">
            <w:tc>
              <w:tcPr>
                <w:tcW w:w="14786" w:type="dxa"/>
                <w:gridSpan w:val="6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  <w:b/>
                    <w:i/>
                  </w:rPr>
                </w:pPr>
                <w:r w:rsidRPr="00210586">
                  <w:rPr>
                    <w:rFonts w:ascii="Times New Roman" w:hAnsi="Times New Roman" w:cs="Times New Roman"/>
                    <w:b/>
                    <w:i/>
                  </w:rPr>
                  <w:lastRenderedPageBreak/>
                  <w:t>Изобразительное искусство зарубежных стран – сокровище мировой культуры 14 часов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11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Изобразительное искусство эпохи Возрождения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Творчество художников эпохи Возрождения : Рафаэля, Микеланджело, Тициана, Дюрера. Вечные темы и исторические события в искусстве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Сделать зарисовки понравившихся работ художников эпохи Возрождения.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Реферат по теме «Картина Леонардо да Винчи </w:t>
                </w:r>
                <w:r w:rsidRPr="00210586">
                  <w:rPr>
                    <w:rFonts w:ascii="Arial" w:hAnsi="Arial" w:cs="Arial"/>
                  </w:rPr>
                  <w:t>"</w:t>
                </w:r>
                <w:r w:rsidRPr="00210586">
                  <w:rPr>
                    <w:rFonts w:ascii="Times New Roman" w:hAnsi="Times New Roman" w:cs="Times New Roman"/>
                  </w:rPr>
                  <w:t>Джоконда</w:t>
                </w:r>
                <w:r w:rsidRPr="00210586">
                  <w:rPr>
                    <w:rFonts w:ascii="Arial" w:hAnsi="Arial" w:cs="Arial"/>
                  </w:rPr>
                  <w:t>"</w:t>
                </w:r>
                <w:r w:rsidRPr="00210586">
                  <w:rPr>
                    <w:rFonts w:ascii="Times New Roman" w:hAnsi="Times New Roman" w:cs="Times New Roman"/>
                  </w:rPr>
                  <w:t>»; ; «Биография Леонардо да Винчи». В письменной форме выразить свое отношение к творчеству одного из живописцев эпохи Возрождения.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12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Мир Леонардо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Вклад Леонардо да Винчи в развитие живописи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Сделать зарисовки понравившихся работ Леонардо да Винчи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Подготовить сообщения по темам: «Краткий анализ развития изобразительного исусства эпохи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 в западноевропейских странах».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13-14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Красота классической архитектуры.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Знакомство с ансамблем Афинского Акрополя. Ордер и его виды. Тональные отношения.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с натуры гипсовой капители (карандаш)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Подготовить сообщение «Краткий анализ эпохи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 в западных странах»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15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Изобразительное искусство Западной Европы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Творчество художников Западной Европы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века: Рубенса, А. Ван Дейка, Ф.  Хальса, Д. Веласкеса. Жанры изобразительного искусства и их развитие художниками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Сделать зарисовки понравившихся работ художников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В письменной форме выразить свое отношение к творчеству одного из художников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века, подготовить сообщения по темам «Краткая биографическая справка об основных событиях жизни Рембранта»; «Рассказ об одном из произведений Рембранта».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16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Творчество Рембранта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Своеобразие рисунка Рембранта. Вклад художника в развитие техники живописи. Колорит в </w:t>
                </w:r>
                <w:r w:rsidRPr="00210586">
                  <w:rPr>
                    <w:rFonts w:ascii="Times New Roman" w:hAnsi="Times New Roman" w:cs="Times New Roman"/>
                  </w:rPr>
                  <w:lastRenderedPageBreak/>
                  <w:t>произведениях Рембранта.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Сделать зарисовки понравившихся работ Рембранта.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репродукции или картинки с изображением натюрморта.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17-18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Искусство натюрморта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Рисунок в натюрморте. Ритм пятен и цвет как средство передачи своего эмоционального состояния.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с натуры натюрморта, составленного из гипсовой вазы и двух  гладкоокрашенных яблок на фоне нейтральной драпировки без складок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Подготовить сообщение  «Голландский натюрморт» подобрав иллюстрации из разных источников.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19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Изображение человека в движении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Образ человека – главная тема искусства. Закономерности в строении тела человека. Пропорции. Наброски и зарисовки с натуры фигуры человека.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Наброски с натуры двух фигур школьников сразу, объединенных какой – либо темой сюжетов: «Дежурные», «На перемене» и т.д.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скульптуру малых форм, открытки, фотографии, марки с изображениями скульптурных произведений человека в движении.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20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Красота фигуры человека в движении 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Скульптура как вид изобразительного искусства. Виды скульптуры. Человек основной предмет изображения в скульптуре. Элементы пластического языка. Передача движения в скульптуре.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Создание скульптуры человека на проволочном каркасе ( пластилин, глина)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Мини-реферат об одном из известных художников – скульпторов.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21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Изобразительное искусство западноевропейских стран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–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XX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вв.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Творчество художников Д. Рейнольдса, т. Гейнсборо, Ф. Гойя, Ж. Давида, Э. Делакруа, Энгра, К.Коро, Г. Курбе, К.Моне, В. Ван Гога, Э. Моне, П. Сезана, О. Родена,  Р. Кента. Течения в живописи конца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 xml:space="preserve">XIX – </w:t>
                </w:r>
                <w:r w:rsidRPr="00210586">
                  <w:rPr>
                    <w:rFonts w:ascii="Times New Roman" w:hAnsi="Times New Roman" w:cs="Times New Roman"/>
                  </w:rPr>
                  <w:t xml:space="preserve">начала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XX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века.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Сделать зарисовки понравившихся работ художников конца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XIX</w:t>
                </w:r>
                <w:r w:rsidRPr="00210586">
                  <w:rPr>
                    <w:rFonts w:ascii="Times New Roman" w:hAnsi="Times New Roman" w:cs="Times New Roman"/>
                  </w:rPr>
                  <w:t xml:space="preserve"> – начала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XX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века.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Реферат о творчестве одного из художников конца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XIX</w:t>
                </w:r>
                <w:r w:rsidRPr="00210586">
                  <w:rPr>
                    <w:rFonts w:ascii="Times New Roman" w:hAnsi="Times New Roman" w:cs="Times New Roman"/>
                  </w:rPr>
                  <w:t xml:space="preserve"> – начала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XX</w:t>
                </w:r>
                <w:r w:rsidRPr="00210586">
                  <w:rPr>
                    <w:rFonts w:ascii="Times New Roman" w:hAnsi="Times New Roman" w:cs="Times New Roman"/>
                  </w:rPr>
                  <w:t xml:space="preserve"> веков, подобрать иллюстрации к информации о художниках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XVIII</w:t>
                </w:r>
                <w:r w:rsidRPr="00210586">
                  <w:rPr>
                    <w:rFonts w:ascii="Times New Roman" w:hAnsi="Times New Roman" w:cs="Times New Roman"/>
                  </w:rPr>
                  <w:t xml:space="preserve"> – </w:t>
                </w:r>
                <w:r w:rsidRPr="00210586">
                  <w:rPr>
                    <w:rFonts w:ascii="Times New Roman" w:hAnsi="Times New Roman" w:cs="Times New Roman"/>
                    <w:lang w:val="en-US"/>
                  </w:rPr>
                  <w:t>XX</w:t>
                </w:r>
                <w:r w:rsidRPr="00210586">
                  <w:rPr>
                    <w:rFonts w:ascii="Times New Roman" w:hAnsi="Times New Roman" w:cs="Times New Roman"/>
                  </w:rPr>
                  <w:t xml:space="preserve">  века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22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Античная расписная керамика.</w:t>
                </w:r>
              </w:p>
            </w:tc>
            <w:tc>
              <w:tcPr>
                <w:tcW w:w="3402" w:type="dxa"/>
              </w:tcPr>
              <w:p w:rsid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Отличительны черты искусства Древней Греции. Стили  греческой вазописи. Орнаменты, характерные для греческой вазописи. Рисунок, пропорции, силуэтность фигур в </w:t>
                </w:r>
                <w:r w:rsidRPr="00210586">
                  <w:rPr>
                    <w:rFonts w:ascii="Times New Roman" w:hAnsi="Times New Roman" w:cs="Times New Roman"/>
                  </w:rPr>
                  <w:lastRenderedPageBreak/>
                  <w:t>произведениях греческих вазописцев.</w:t>
                </w:r>
              </w:p>
              <w:p w:rsidR="00C6354F" w:rsidRPr="00210586" w:rsidRDefault="00C6354F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Выполнение эскиза выполнение  декоративной плитки или тарелки по мотивам греческой вазописи (гуашь,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фотографии, картины с изображением костюмов различных народов Земли в различные эпохи.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23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Зарубежный друг (гость)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Знакомство с произведениями художников: И. Аргунов «Портрет неизвестной в русском костюме», С. Чуйков «На набережной Бомбея», Рембрант «Ночной дозор», Китагава Утамаро. Изобразительное искусство как хранитель костюмов всех времен. Костюм как произведение искусства. Одежда как показатель общественного положения человека.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рисунка по памяти или представлению на тему «Зарубежный гость» (карандаш, акварель, гуашь, пастель)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 по теме :  «Костюмы разных эпох», «Книжная графика», выбрать из романа М.Сервантеса «Дон Кихот» отрывки с описанием внешности героев, интерьера.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24-25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 мире литературных героев.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Литературные герои в изобразительном искусстве. Выразительное изображение действия сюжета, персонажей.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Иллюстрирование одного из литературных произведений: М. Сервантес «Дон Кихот», Д.Дефо «Робинзон Крузо», Р. Джованьоли «Спартак» и т.д.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 с изображениями натюрмортов, составленных из предметов инструментов.</w:t>
                </w:r>
              </w:p>
            </w:tc>
          </w:tr>
          <w:tr w:rsidR="00210586" w:rsidRPr="00210586" w:rsidTr="00C6354F">
            <w:tc>
              <w:tcPr>
                <w:tcW w:w="14786" w:type="dxa"/>
                <w:gridSpan w:val="6"/>
              </w:tcPr>
              <w:p w:rsidR="00210586" w:rsidRPr="00210586" w:rsidRDefault="00210586" w:rsidP="00C6354F">
                <w:pPr>
                  <w:jc w:val="center"/>
                  <w:rPr>
                    <w:rFonts w:ascii="Times New Roman" w:hAnsi="Times New Roman" w:cs="Times New Roman"/>
                    <w:b/>
                    <w:i/>
                  </w:rPr>
                </w:pPr>
                <w:r w:rsidRPr="00210586">
                  <w:rPr>
                    <w:rFonts w:ascii="Times New Roman" w:hAnsi="Times New Roman" w:cs="Times New Roman"/>
                    <w:b/>
                    <w:i/>
                  </w:rPr>
                  <w:t>Труд в изобразительном искусстве 9 часов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26-27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Трудовые ритмы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Натюрморт и трудовые будни. Знакомство с произведениями Ю. Шабылкина «Натюрморт», «На стройке», А. Никича «В мастерской». Анализ формы, конструкции изображаемых предметов. Передача объема средствами светотени.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натюрморта с натуры, составленного из предметов (инструментов),  характеризующих труд рабочего, художника и т.д.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Подготовить сообщения «Профессии моих родителей», « Моя будущая профессия»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28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Трудовые будни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Тема труда в произведениях изобразительного искусства. Роль композиции  в передаче </w:t>
                </w:r>
                <w:r w:rsidRPr="00210586">
                  <w:rPr>
                    <w:rFonts w:ascii="Times New Roman" w:hAnsi="Times New Roman" w:cs="Times New Roman"/>
                  </w:rPr>
                  <w:lastRenderedPageBreak/>
                  <w:t>своего отношения к изображаемому. Основы движения фигуры человека.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 xml:space="preserve">Выполнение рисунка на тему «Моя будущая профессия» (карандаш, </w:t>
                </w:r>
                <w:r w:rsidRPr="00210586">
                  <w:rPr>
                    <w:rFonts w:ascii="Times New Roman" w:hAnsi="Times New Roman" w:cs="Times New Roman"/>
                  </w:rPr>
                  <w:lastRenderedPageBreak/>
                  <w:t>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Подобрать этикетки и другие фирменные знаки к различным видам изделий.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lastRenderedPageBreak/>
                  <w:t>29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Мы – юные дизайнеры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Дизайн как область искусства предметного мира. Критерии ценности дизайнерских разработок.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эскиза эксилибриса или фирменного знака (перо, тушь, уголь, гуашь)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 «Рисуем лошадей»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30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Рисуем лошадей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Знакомство с отдельными произведениями М. Грекова «Головы белых лошадей», «Купание красного коня» и др. Изображение животных в движении. Анатомическое строение, пропорции.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рисунка по памяти или представлению лошадей (карандаш, акварель, мел, пастель, уголь, гуашь)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 xml:space="preserve">Подготовить сообщения о крупнейших художественных музеях страны и мира: Эрмитаж, Русский музей, Третьяковская галерея, Прадо, Уффици, Лувр и т.д. 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31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Мы охраняем памятники нашей Родины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Памятники истории и культуры, их сбережение. Виды графики: станковая, книжная, плакат, промграфика. Использование языка графики в плакатном искусстве. Крупнейшие художественные музеи страны и мира.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эскиза плаката нпа тему «Мы охраняем памятники нашей Родины» (карандаш, акварель, перо, тушь, гуашь)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поэтические зарисовки весны, иллюстрации к теме «Плакат»; написать реферат о востановлении или реставрации одного из памятников архитектуры, истории или культуры.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32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Весенний пейзаж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Лирический пейзаж, его отличие от других видов пейзажа. Тема весны в произведениях выдающихся художников. Тонально-цветовые отношения.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Выполнение рисунка весеннего пейзажа по памяти (карандаш, акварель)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Подобрать иллюстрации, фотографии с изображением букетов весенних цветов и по теме урока.</w:t>
                </w:r>
              </w:p>
            </w:tc>
          </w:tr>
          <w:tr w:rsidR="00210586" w:rsidRPr="00210586" w:rsidTr="00C6354F"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33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Цветы весны.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Знакомство с отдельными произведениями П. Кончаловского, В. Дмитриевского, Д. Налбандяна, А. Герасимова и др.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Рисование с натуры букета весенних цветов в вазе (акварель, карандаш)</w:t>
                </w:r>
              </w:p>
            </w:tc>
            <w:tc>
              <w:tcPr>
                <w:tcW w:w="291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Принести к следующему уроку иллюстрации, открытки с изображением репродукций картин, скульптур, написать мини-сочинение.</w:t>
                </w:r>
              </w:p>
            </w:tc>
          </w:tr>
          <w:tr w:rsidR="00210586" w:rsidRPr="00210586" w:rsidTr="00424B85">
            <w:trPr>
              <w:trHeight w:val="238"/>
            </w:trPr>
            <w:tc>
              <w:tcPr>
                <w:tcW w:w="959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34</w:t>
                </w:r>
              </w:p>
            </w:tc>
            <w:tc>
              <w:tcPr>
                <w:tcW w:w="1417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3261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Итоговый урок. Выставка работ.</w:t>
                </w:r>
              </w:p>
            </w:tc>
            <w:tc>
              <w:tcPr>
                <w:tcW w:w="3402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Обобщение изученного</w:t>
                </w:r>
              </w:p>
            </w:tc>
            <w:tc>
              <w:tcPr>
                <w:tcW w:w="2835" w:type="dxa"/>
              </w:tcPr>
              <w:p w:rsidR="00210586" w:rsidRPr="00210586" w:rsidRDefault="00210586" w:rsidP="00C6354F">
                <w:pPr>
                  <w:rPr>
                    <w:rFonts w:ascii="Times New Roman" w:hAnsi="Times New Roman" w:cs="Times New Roman"/>
                  </w:rPr>
                </w:pPr>
                <w:r w:rsidRPr="00210586">
                  <w:rPr>
                    <w:rFonts w:ascii="Times New Roman" w:hAnsi="Times New Roman" w:cs="Times New Roman"/>
                  </w:rPr>
                  <w:t>Свободное рисование.</w:t>
                </w:r>
              </w:p>
            </w:tc>
            <w:tc>
              <w:tcPr>
                <w:tcW w:w="2912" w:type="dxa"/>
              </w:tcPr>
              <w:p w:rsidR="00210586" w:rsidRPr="00210586" w:rsidRDefault="00FC4CD9" w:rsidP="00C6354F">
                <w:pPr>
                  <w:rPr>
                    <w:rFonts w:ascii="Times New Roman" w:hAnsi="Times New Roman" w:cs="Times New Roman"/>
                  </w:rPr>
                </w:pPr>
              </w:p>
            </w:tc>
          </w:tr>
        </w:tbl>
      </w:sdtContent>
    </w:sdt>
    <w:p w:rsidR="00E6127C" w:rsidRPr="00210586" w:rsidRDefault="00E6127C"/>
    <w:p w:rsidR="00F24FE2" w:rsidRPr="00F24FE2" w:rsidRDefault="00F24FE2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6127C" w:rsidRPr="00F24FE2" w:rsidRDefault="00F24FE2">
      <w:r w:rsidRPr="00F24FE2">
        <w:rPr>
          <w:sz w:val="28"/>
          <w:szCs w:val="28"/>
        </w:rPr>
        <w:t>«Живопись»  В.С.Кузин, С.Е. Игнатьев, С.П. Ломов, Дрофа 2007.</w:t>
      </w:r>
    </w:p>
    <w:sectPr w:rsidR="00E6127C" w:rsidRPr="00F24FE2" w:rsidSect="00C6354F">
      <w:headerReference w:type="default" r:id="rId7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73" w:rsidRDefault="00713373" w:rsidP="00C6354F">
      <w:pPr>
        <w:spacing w:after="0" w:line="240" w:lineRule="auto"/>
      </w:pPr>
      <w:r>
        <w:separator/>
      </w:r>
    </w:p>
  </w:endnote>
  <w:endnote w:type="continuationSeparator" w:id="1">
    <w:p w:rsidR="00713373" w:rsidRDefault="00713373" w:rsidP="00C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73" w:rsidRDefault="00713373" w:rsidP="00C6354F">
      <w:pPr>
        <w:spacing w:after="0" w:line="240" w:lineRule="auto"/>
      </w:pPr>
      <w:r>
        <w:separator/>
      </w:r>
    </w:p>
  </w:footnote>
  <w:footnote w:type="continuationSeparator" w:id="1">
    <w:p w:rsidR="00713373" w:rsidRDefault="00713373" w:rsidP="00C6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5630"/>
      <w:docPartObj>
        <w:docPartGallery w:val="Page Numbers (Margins)"/>
        <w:docPartUnique/>
      </w:docPartObj>
    </w:sdtPr>
    <w:sdtContent>
      <w:p w:rsidR="00C6354F" w:rsidRDefault="00FC4CD9">
        <w:pPr>
          <w:pStyle w:val="a9"/>
        </w:pPr>
        <w:r>
          <w:rPr>
            <w:lang w:eastAsia="zh-TW"/>
          </w:rPr>
          <w:pict>
            <v:group id="_x0000_s4097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C6354F" w:rsidRDefault="00FC4CD9">
                      <w:pPr>
                        <w:pStyle w:val="a9"/>
                        <w:jc w:val="center"/>
                      </w:pPr>
                      <w:fldSimple w:instr=" PAGE    \* MERGEFORMAT ">
                        <w:r w:rsidR="00F24FE2" w:rsidRPr="00F24FE2">
                          <w:rPr>
                            <w:rStyle w:val="ad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3B7"/>
    <w:multiLevelType w:val="hybridMultilevel"/>
    <w:tmpl w:val="E5AECC56"/>
    <w:lvl w:ilvl="0" w:tplc="A546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AE0F6">
      <w:numFmt w:val="none"/>
      <w:lvlText w:val=""/>
      <w:lvlJc w:val="left"/>
      <w:pPr>
        <w:tabs>
          <w:tab w:val="num" w:pos="360"/>
        </w:tabs>
      </w:pPr>
    </w:lvl>
    <w:lvl w:ilvl="2" w:tplc="0108F484">
      <w:numFmt w:val="none"/>
      <w:lvlText w:val=""/>
      <w:lvlJc w:val="left"/>
      <w:pPr>
        <w:tabs>
          <w:tab w:val="num" w:pos="360"/>
        </w:tabs>
      </w:pPr>
    </w:lvl>
    <w:lvl w:ilvl="3" w:tplc="FAD094C8">
      <w:numFmt w:val="none"/>
      <w:lvlText w:val=""/>
      <w:lvlJc w:val="left"/>
      <w:pPr>
        <w:tabs>
          <w:tab w:val="num" w:pos="360"/>
        </w:tabs>
      </w:pPr>
    </w:lvl>
    <w:lvl w:ilvl="4" w:tplc="6AD86830">
      <w:numFmt w:val="none"/>
      <w:lvlText w:val=""/>
      <w:lvlJc w:val="left"/>
      <w:pPr>
        <w:tabs>
          <w:tab w:val="num" w:pos="360"/>
        </w:tabs>
      </w:pPr>
    </w:lvl>
    <w:lvl w:ilvl="5" w:tplc="7C7866AC">
      <w:numFmt w:val="none"/>
      <w:lvlText w:val=""/>
      <w:lvlJc w:val="left"/>
      <w:pPr>
        <w:tabs>
          <w:tab w:val="num" w:pos="360"/>
        </w:tabs>
      </w:pPr>
    </w:lvl>
    <w:lvl w:ilvl="6" w:tplc="5C4C4368">
      <w:numFmt w:val="none"/>
      <w:lvlText w:val=""/>
      <w:lvlJc w:val="left"/>
      <w:pPr>
        <w:tabs>
          <w:tab w:val="num" w:pos="360"/>
        </w:tabs>
      </w:pPr>
    </w:lvl>
    <w:lvl w:ilvl="7" w:tplc="72A82DA8">
      <w:numFmt w:val="none"/>
      <w:lvlText w:val=""/>
      <w:lvlJc w:val="left"/>
      <w:pPr>
        <w:tabs>
          <w:tab w:val="num" w:pos="360"/>
        </w:tabs>
      </w:pPr>
    </w:lvl>
    <w:lvl w:ilvl="8" w:tplc="0CF0A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127C"/>
    <w:rsid w:val="001548AC"/>
    <w:rsid w:val="001B4B54"/>
    <w:rsid w:val="001F2745"/>
    <w:rsid w:val="00210586"/>
    <w:rsid w:val="002A5A72"/>
    <w:rsid w:val="00347F8E"/>
    <w:rsid w:val="00424B85"/>
    <w:rsid w:val="004A7AC3"/>
    <w:rsid w:val="006D2021"/>
    <w:rsid w:val="00713373"/>
    <w:rsid w:val="0078335B"/>
    <w:rsid w:val="00AB779C"/>
    <w:rsid w:val="00B76196"/>
    <w:rsid w:val="00C6354F"/>
    <w:rsid w:val="00D11750"/>
    <w:rsid w:val="00DC769E"/>
    <w:rsid w:val="00E6127C"/>
    <w:rsid w:val="00F24FE2"/>
    <w:rsid w:val="00F35FB6"/>
    <w:rsid w:val="00F51465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1058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1058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1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0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C6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54F"/>
  </w:style>
  <w:style w:type="paragraph" w:styleId="ab">
    <w:name w:val="footer"/>
    <w:basedOn w:val="a"/>
    <w:link w:val="ac"/>
    <w:uiPriority w:val="99"/>
    <w:semiHidden/>
    <w:unhideWhenUsed/>
    <w:rsid w:val="00C6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354F"/>
  </w:style>
  <w:style w:type="character" w:styleId="ad">
    <w:name w:val="page number"/>
    <w:basedOn w:val="a0"/>
    <w:uiPriority w:val="99"/>
    <w:unhideWhenUsed/>
    <w:rsid w:val="00C6354F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Ntali</dc:creator>
  <cp:keywords/>
  <dc:description/>
  <cp:lastModifiedBy>Nik</cp:lastModifiedBy>
  <cp:revision>15</cp:revision>
  <dcterms:created xsi:type="dcterms:W3CDTF">2008-10-07T16:38:00Z</dcterms:created>
  <dcterms:modified xsi:type="dcterms:W3CDTF">2010-10-21T17:40:00Z</dcterms:modified>
</cp:coreProperties>
</file>