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33" w:rsidRPr="00594E1A" w:rsidRDefault="00C71333" w:rsidP="00594E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Предмет: История</w:t>
      </w: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Тема урока: Начало правления Ивана </w:t>
      </w:r>
      <w:r w:rsidRPr="00594E1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71333" w:rsidRPr="00594E1A" w:rsidRDefault="00C71333" w:rsidP="00594E1A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Класс: 6</w:t>
      </w:r>
    </w:p>
    <w:p w:rsidR="00C71333" w:rsidRPr="00594E1A" w:rsidRDefault="00C71333" w:rsidP="00594E1A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tabs>
          <w:tab w:val="left" w:pos="24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ab/>
      </w: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ФИО: Безбородых Ольга Владимировна</w:t>
      </w: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Место работы: МОУ СОШ №3</w:t>
      </w: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Должность: учитель истории и обществознания.</w:t>
      </w: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Дата разработки:  май 2013 год</w:t>
      </w: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33" w:rsidRPr="00594E1A" w:rsidRDefault="00C71333" w:rsidP="00594E1A">
      <w:pPr>
        <w:tabs>
          <w:tab w:val="left" w:pos="25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г. Алексеевка</w:t>
      </w:r>
    </w:p>
    <w:p w:rsidR="00C268A5" w:rsidRPr="00594E1A" w:rsidRDefault="00C71333" w:rsidP="00594E1A">
      <w:pPr>
        <w:tabs>
          <w:tab w:val="left" w:pos="25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2013</w:t>
      </w:r>
    </w:p>
    <w:p w:rsidR="00A8368C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lastRenderedPageBreak/>
        <w:t xml:space="preserve">Тема урока: Начало правления Ивана </w:t>
      </w:r>
      <w:r w:rsidRPr="00594E1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71333" w:rsidRPr="00594E1A" w:rsidRDefault="00C71333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Цель урока:</w:t>
      </w:r>
      <w:r w:rsidRPr="00594E1A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594E1A">
        <w:rPr>
          <w:rFonts w:ascii="Times New Roman" w:hAnsi="Times New Roman" w:cs="Times New Roman"/>
          <w:sz w:val="24"/>
          <w:szCs w:val="24"/>
        </w:rPr>
        <w:t>Сформировать представление о личности Ивана Грозного.</w:t>
      </w:r>
    </w:p>
    <w:p w:rsidR="00C71333" w:rsidRPr="00594E1A" w:rsidRDefault="00C71333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594E1A">
        <w:rPr>
          <w:rFonts w:ascii="Times New Roman" w:hAnsi="Times New Roman" w:cs="Times New Roman"/>
          <w:sz w:val="24"/>
          <w:szCs w:val="24"/>
        </w:rPr>
        <w:t>:</w:t>
      </w:r>
    </w:p>
    <w:p w:rsidR="00C71333" w:rsidRPr="00594E1A" w:rsidRDefault="00C71333" w:rsidP="00594E1A">
      <w:pPr>
        <w:spacing w:line="36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 1. Познакомить учащихся с жизнью и деятельностью первого российского царя Ивана Грозного в начале своего правления.</w:t>
      </w:r>
    </w:p>
    <w:p w:rsidR="00C71333" w:rsidRPr="00594E1A" w:rsidRDefault="00C71333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6D4A09" w:rsidRPr="00594E1A">
        <w:rPr>
          <w:rFonts w:ascii="Times New Roman" w:hAnsi="Times New Roman" w:cs="Times New Roman"/>
          <w:sz w:val="24"/>
          <w:szCs w:val="24"/>
        </w:rPr>
        <w:t>Способствовать развитию навыков самостоятельной работы с учебным материалом (умения самостоятельно работать с текстом, выделять главное) продолжать  развивать речь учащихся</w:t>
      </w:r>
      <w:r w:rsidRPr="00594E1A">
        <w:rPr>
          <w:rFonts w:ascii="Times New Roman" w:hAnsi="Times New Roman" w:cs="Times New Roman"/>
          <w:sz w:val="24"/>
          <w:szCs w:val="24"/>
        </w:rPr>
        <w:t>.</w:t>
      </w:r>
    </w:p>
    <w:p w:rsidR="00C71333" w:rsidRPr="00594E1A" w:rsidRDefault="00C71333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          3. Воспитывать интерес к истории России.</w:t>
      </w:r>
    </w:p>
    <w:p w:rsidR="00C71333" w:rsidRPr="00594E1A" w:rsidRDefault="00C71333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iCs/>
          <w:sz w:val="24"/>
          <w:szCs w:val="24"/>
        </w:rPr>
        <w:t>Тип урока</w:t>
      </w:r>
      <w:r w:rsidRPr="00594E1A">
        <w:rPr>
          <w:rFonts w:ascii="Times New Roman" w:hAnsi="Times New Roman" w:cs="Times New Roman"/>
          <w:sz w:val="24"/>
          <w:szCs w:val="24"/>
        </w:rPr>
        <w:t>: урок изучения нового материала</w:t>
      </w:r>
    </w:p>
    <w:p w:rsidR="00C71333" w:rsidRPr="00594E1A" w:rsidRDefault="00C71333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4E1A">
        <w:rPr>
          <w:rFonts w:ascii="Times New Roman" w:hAnsi="Times New Roman" w:cs="Times New Roman"/>
          <w:sz w:val="24"/>
          <w:szCs w:val="24"/>
        </w:rPr>
        <w:t>Формы работы учащихся на уроке</w:t>
      </w:r>
      <w:r w:rsidR="006D4A09" w:rsidRPr="00594E1A">
        <w:rPr>
          <w:rFonts w:ascii="Times New Roman" w:hAnsi="Times New Roman" w:cs="Times New Roman"/>
          <w:sz w:val="24"/>
          <w:szCs w:val="24"/>
        </w:rPr>
        <w:t xml:space="preserve">: </w:t>
      </w:r>
      <w:r w:rsidR="006D4A09"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>Фронтальная,</w:t>
      </w:r>
      <w:r w:rsidR="002951CB"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индивидуальная, </w:t>
      </w:r>
      <w:r w:rsidR="006D4A09"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работа в паре, работа в группе. </w:t>
      </w:r>
      <w:r w:rsidR="002951CB"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>Работа с текстом, заполнени</w:t>
      </w:r>
      <w:r w:rsidR="006D4A09"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>е таблицы, продуктивные методы</w:t>
      </w:r>
      <w:r w:rsidR="002951CB"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D4A09" w:rsidRPr="00594E1A" w:rsidRDefault="006D4A09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>Описание необходимого технического оборудования для проведения урока: компьютер, проектор, экран, учебная доска.</w:t>
      </w:r>
    </w:p>
    <w:p w:rsidR="006D4A09" w:rsidRPr="00594E1A" w:rsidRDefault="006D4A09" w:rsidP="00594E1A">
      <w:pPr>
        <w:spacing w:line="360" w:lineRule="auto"/>
        <w:ind w:left="-540" w:right="17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>Структура и ход проведения урока</w:t>
      </w:r>
      <w:r w:rsidR="006135D4" w:rsidRPr="00594E1A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6135D4" w:rsidRPr="00594E1A" w:rsidRDefault="006135D4" w:rsidP="00594E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6135D4" w:rsidRPr="00594E1A" w:rsidRDefault="006135D4" w:rsidP="00594E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Актуализация знаний учащихся, объявление новой темы</w:t>
      </w:r>
      <w:r w:rsidR="00594E1A">
        <w:rPr>
          <w:rFonts w:ascii="Times New Roman" w:hAnsi="Times New Roman" w:cs="Times New Roman"/>
          <w:sz w:val="24"/>
          <w:szCs w:val="24"/>
        </w:rPr>
        <w:t>.</w:t>
      </w:r>
    </w:p>
    <w:p w:rsidR="006135D4" w:rsidRPr="00594E1A" w:rsidRDefault="006135D4" w:rsidP="00594E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6135D4" w:rsidRPr="00594E1A" w:rsidRDefault="009C34E3" w:rsidP="00594E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П</w:t>
      </w:r>
      <w:r w:rsidR="006135D4" w:rsidRPr="00594E1A">
        <w:rPr>
          <w:rFonts w:ascii="Times New Roman" w:hAnsi="Times New Roman" w:cs="Times New Roman"/>
          <w:sz w:val="24"/>
          <w:szCs w:val="24"/>
        </w:rPr>
        <w:t>равление Елены Глинской</w:t>
      </w:r>
      <w:r w:rsidRPr="00594E1A">
        <w:rPr>
          <w:rFonts w:ascii="Times New Roman" w:hAnsi="Times New Roman" w:cs="Times New Roman"/>
          <w:sz w:val="24"/>
          <w:szCs w:val="24"/>
        </w:rPr>
        <w:t>. Боярское правление и его последствия.</w:t>
      </w:r>
    </w:p>
    <w:p w:rsidR="006135D4" w:rsidRPr="00594E1A" w:rsidRDefault="006135D4" w:rsidP="00594E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Венчание на царство. Первый «царь всея Руси»</w:t>
      </w:r>
    </w:p>
    <w:p w:rsidR="006135D4" w:rsidRPr="00594E1A" w:rsidRDefault="006135D4" w:rsidP="00594E1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Состав и деятельность избранной Рады. Реформы и их значение:</w:t>
      </w:r>
    </w:p>
    <w:p w:rsidR="006135D4" w:rsidRPr="00594E1A" w:rsidRDefault="006135D4" w:rsidP="00594E1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реформа государственного управления</w:t>
      </w:r>
    </w:p>
    <w:p w:rsidR="006135D4" w:rsidRPr="00594E1A" w:rsidRDefault="006135D4" w:rsidP="00594E1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военная</w:t>
      </w:r>
    </w:p>
    <w:p w:rsidR="006135D4" w:rsidRPr="00594E1A" w:rsidRDefault="006135D4" w:rsidP="00594E1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судебная</w:t>
      </w:r>
    </w:p>
    <w:p w:rsidR="006135D4" w:rsidRPr="00594E1A" w:rsidRDefault="006135D4" w:rsidP="00594E1A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церковная  </w:t>
      </w:r>
    </w:p>
    <w:p w:rsidR="006135D4" w:rsidRPr="00594E1A" w:rsidRDefault="006135D4" w:rsidP="00594E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Первичное закрепление материала</w:t>
      </w:r>
    </w:p>
    <w:p w:rsidR="006135D4" w:rsidRPr="00594E1A" w:rsidRDefault="006135D4" w:rsidP="00594E1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Подведение итогов урока, </w:t>
      </w:r>
      <w:r w:rsidR="00594E1A">
        <w:rPr>
          <w:rFonts w:ascii="Times New Roman" w:hAnsi="Times New Roman" w:cs="Times New Roman"/>
          <w:sz w:val="24"/>
          <w:szCs w:val="24"/>
        </w:rPr>
        <w:t>объяснение</w:t>
      </w:r>
      <w:r w:rsidRPr="00594E1A">
        <w:rPr>
          <w:rFonts w:ascii="Times New Roman" w:hAnsi="Times New Roman" w:cs="Times New Roman"/>
          <w:sz w:val="24"/>
          <w:szCs w:val="24"/>
        </w:rPr>
        <w:t xml:space="preserve"> д/з.</w:t>
      </w:r>
    </w:p>
    <w:p w:rsidR="006135D4" w:rsidRPr="00594E1A" w:rsidRDefault="006135D4" w:rsidP="00594E1A">
      <w:pPr>
        <w:spacing w:line="360" w:lineRule="auto"/>
        <w:ind w:left="426" w:right="12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Словарь урока: Приказы</w:t>
      </w:r>
      <w:r w:rsidR="00977268" w:rsidRPr="00594E1A">
        <w:rPr>
          <w:rFonts w:ascii="Times New Roman" w:hAnsi="Times New Roman" w:cs="Times New Roman"/>
          <w:sz w:val="24"/>
          <w:szCs w:val="24"/>
        </w:rPr>
        <w:t xml:space="preserve"> </w:t>
      </w:r>
      <w:r w:rsidRPr="00594E1A">
        <w:rPr>
          <w:rFonts w:ascii="Times New Roman" w:hAnsi="Times New Roman" w:cs="Times New Roman"/>
          <w:sz w:val="24"/>
          <w:szCs w:val="24"/>
        </w:rPr>
        <w:t>- органы центрального управления России в 16 –начале 18 века</w:t>
      </w:r>
      <w:r w:rsidR="003E0F77">
        <w:rPr>
          <w:rFonts w:ascii="Times New Roman" w:hAnsi="Times New Roman" w:cs="Times New Roman"/>
          <w:sz w:val="24"/>
          <w:szCs w:val="24"/>
        </w:rPr>
        <w:t>.</w:t>
      </w:r>
    </w:p>
    <w:p w:rsidR="006135D4" w:rsidRPr="00594E1A" w:rsidRDefault="006135D4" w:rsidP="00594E1A">
      <w:pPr>
        <w:spacing w:line="360" w:lineRule="auto"/>
        <w:ind w:left="426" w:right="12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lastRenderedPageBreak/>
        <w:t>Централизованное государство – государство, в котором происходит политическое и экономическое  объединение всех земель вокруг сильной центральной власти</w:t>
      </w:r>
      <w:r w:rsidR="003E0F77">
        <w:rPr>
          <w:rFonts w:ascii="Times New Roman" w:hAnsi="Times New Roman" w:cs="Times New Roman"/>
          <w:sz w:val="24"/>
          <w:szCs w:val="24"/>
        </w:rPr>
        <w:t>.</w:t>
      </w:r>
    </w:p>
    <w:p w:rsidR="002951CB" w:rsidRPr="00594E1A" w:rsidRDefault="006135D4" w:rsidP="00594E1A">
      <w:pPr>
        <w:spacing w:line="360" w:lineRule="auto"/>
        <w:ind w:left="426" w:right="1275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Основные даты урока:</w:t>
      </w:r>
      <w:r w:rsidR="00977268" w:rsidRPr="00594E1A">
        <w:rPr>
          <w:rFonts w:ascii="Times New Roman" w:hAnsi="Times New Roman" w:cs="Times New Roman"/>
          <w:sz w:val="24"/>
          <w:szCs w:val="24"/>
        </w:rPr>
        <w:t xml:space="preserve"> 1533-1584-правление Ивана </w:t>
      </w:r>
      <w:r w:rsidR="00977268" w:rsidRPr="00594E1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77268" w:rsidRPr="00594E1A">
        <w:rPr>
          <w:rFonts w:ascii="Times New Roman" w:hAnsi="Times New Roman" w:cs="Times New Roman"/>
          <w:sz w:val="24"/>
          <w:szCs w:val="24"/>
        </w:rPr>
        <w:t xml:space="preserve">, 1547-венчание на царство, 1549-первый земский собор, 1550-судебник Ивана </w:t>
      </w:r>
      <w:r w:rsidR="00977268" w:rsidRPr="00594E1A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tbl>
      <w:tblPr>
        <w:tblW w:w="10598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6476"/>
        <w:gridCol w:w="2467"/>
      </w:tblGrid>
      <w:tr w:rsidR="002951CB" w:rsidRPr="00594E1A" w:rsidTr="00DB37BD">
        <w:trPr>
          <w:trHeight w:val="63"/>
        </w:trPr>
        <w:tc>
          <w:tcPr>
            <w:tcW w:w="1655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/>
                <w:sz w:val="24"/>
                <w:szCs w:val="24"/>
              </w:rPr>
              <w:t>Часть урока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67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2951CB" w:rsidRPr="00594E1A" w:rsidTr="00DB37BD">
        <w:trPr>
          <w:trHeight w:val="63"/>
        </w:trPr>
        <w:tc>
          <w:tcPr>
            <w:tcW w:w="1655" w:type="dxa"/>
          </w:tcPr>
          <w:p w:rsidR="002951CB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 w:rsidR="00594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594E1A" w:rsidRP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6476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Приветствие, </w:t>
            </w:r>
            <w:r w:rsidR="009C34E3" w:rsidRPr="00594E1A">
              <w:rPr>
                <w:rFonts w:ascii="Times New Roman" w:hAnsi="Times New Roman" w:cs="Times New Roman"/>
                <w:sz w:val="24"/>
                <w:szCs w:val="24"/>
              </w:rPr>
              <w:t>перекличка</w:t>
            </w:r>
          </w:p>
        </w:tc>
        <w:tc>
          <w:tcPr>
            <w:tcW w:w="2467" w:type="dxa"/>
          </w:tcPr>
          <w:p w:rsidR="002951CB" w:rsidRPr="00594E1A" w:rsidRDefault="002951CB" w:rsidP="00594E1A">
            <w:pPr>
              <w:spacing w:line="360" w:lineRule="auto"/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к уроку</w:t>
            </w:r>
          </w:p>
        </w:tc>
      </w:tr>
      <w:tr w:rsidR="002951CB" w:rsidRPr="00594E1A" w:rsidTr="00DB37BD">
        <w:trPr>
          <w:trHeight w:val="63"/>
        </w:trPr>
        <w:tc>
          <w:tcPr>
            <w:tcW w:w="1655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знаний. </w:t>
            </w: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Объявление новой темы.</w:t>
            </w:r>
          </w:p>
        </w:tc>
        <w:tc>
          <w:tcPr>
            <w:tcW w:w="6476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первой половине ΧVI века в России шел процесс централизации государства и укрепления самодержавной власти. С конца ΧV века все чаще употребляется в официальных документах новое название нашего государства: Россия, Российское государство.  Сегодня мы приступаем к изучению </w:t>
            </w:r>
            <w:r w:rsidR="009C34E3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очередного важного этапа в истории России. </w:t>
            </w:r>
          </w:p>
          <w:p w:rsidR="0017208B" w:rsidRPr="00594E1A" w:rsidRDefault="0017208B" w:rsidP="00594E1A">
            <w:pPr>
              <w:spacing w:line="360" w:lineRule="auto"/>
              <w:ind w:right="2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Чтобы узнать имя исторической личности,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период правления которой  мы начнем изучать сегодня,</w:t>
            </w: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я прочитаю несколько цитат Ключевского. Вы в свою очередь ответите на вопрос: какой должен быть характер у человека, о котором так говорят? И назовете имя царя, а, следовательно, и тему урока. </w:t>
            </w:r>
          </w:p>
          <w:p w:rsidR="0017208B" w:rsidRPr="00594E1A" w:rsidRDefault="0017208B" w:rsidP="00594E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Цитата первая: </w:t>
            </w:r>
          </w:p>
          <w:p w:rsidR="0017208B" w:rsidRPr="00594E1A" w:rsidRDefault="0017208B" w:rsidP="00594E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Когда начал он подрастать лет в 12 начал сначала проливать кровь животных, швыряя их с большой высоты. А когда стало ему 15, тогда он начал и людей бросать, и собрав вокруг себя толпы молодежи из детей и родственников, стал разъезжать по улицам, бить и грабить простой люд. (Ключевский)</w:t>
            </w:r>
          </w:p>
          <w:p w:rsidR="0017208B" w:rsidRPr="00594E1A" w:rsidRDefault="0017208B" w:rsidP="00594E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Цитата вторая:</w:t>
            </w:r>
          </w:p>
          <w:p w:rsidR="0017208B" w:rsidRPr="00594E1A" w:rsidRDefault="0017208B" w:rsidP="00594E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методы этого царя: террор и насилие в отношении всех слоев населения, лишь бы сохранить самодержавие. (Ключевский) </w:t>
            </w:r>
          </w:p>
          <w:p w:rsidR="0017208B" w:rsidRPr="00594E1A" w:rsidRDefault="0017208B" w:rsidP="00594E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 правы, сегодня на уроке речь пойдет о начале правления Ивана </w:t>
            </w: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Грозного (Слайд 1)</w:t>
            </w:r>
          </w:p>
          <w:p w:rsidR="0017208B" w:rsidRPr="00594E1A" w:rsidRDefault="00773301" w:rsidP="00594E1A">
            <w:pPr>
              <w:spacing w:line="360" w:lineRule="auto"/>
              <w:ind w:right="2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 изучением темы обратимся к таблице и заполним первые две колонки</w:t>
            </w:r>
          </w:p>
          <w:p w:rsidR="00773301" w:rsidRPr="00594E1A" w:rsidRDefault="00773301" w:rsidP="00594E1A">
            <w:pPr>
              <w:spacing w:line="360" w:lineRule="auto"/>
              <w:ind w:right="2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899" w:type="dxa"/>
              <w:tblLook w:val="01E0"/>
            </w:tblPr>
            <w:tblGrid>
              <w:gridCol w:w="1250"/>
              <w:gridCol w:w="1675"/>
              <w:gridCol w:w="1516"/>
            </w:tblGrid>
            <w:tr w:rsidR="0017208B" w:rsidRPr="00594E1A" w:rsidTr="0017208B">
              <w:tc>
                <w:tcPr>
                  <w:tcW w:w="1250" w:type="dxa"/>
                </w:tcPr>
                <w:p w:rsidR="0017208B" w:rsidRPr="00594E1A" w:rsidRDefault="0017208B" w:rsidP="00594E1A">
                  <w:pPr>
                    <w:spacing w:line="360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594E1A">
                    <w:rPr>
                      <w:bCs/>
                      <w:iCs/>
                      <w:sz w:val="24"/>
                      <w:szCs w:val="24"/>
                    </w:rPr>
                    <w:t>Что я знаю?</w:t>
                  </w:r>
                </w:p>
              </w:tc>
              <w:tc>
                <w:tcPr>
                  <w:tcW w:w="1675" w:type="dxa"/>
                </w:tcPr>
                <w:p w:rsidR="0017208B" w:rsidRPr="00594E1A" w:rsidRDefault="0017208B" w:rsidP="00594E1A">
                  <w:pPr>
                    <w:spacing w:line="360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594E1A">
                    <w:rPr>
                      <w:bCs/>
                      <w:iCs/>
                      <w:sz w:val="24"/>
                      <w:szCs w:val="24"/>
                    </w:rPr>
                    <w:t>Что я хочу узнать?</w:t>
                  </w:r>
                </w:p>
              </w:tc>
              <w:tc>
                <w:tcPr>
                  <w:tcW w:w="1516" w:type="dxa"/>
                </w:tcPr>
                <w:p w:rsidR="0017208B" w:rsidRPr="00594E1A" w:rsidRDefault="0017208B" w:rsidP="00594E1A">
                  <w:pPr>
                    <w:spacing w:line="360" w:lineRule="auto"/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594E1A">
                    <w:rPr>
                      <w:bCs/>
                      <w:iCs/>
                      <w:sz w:val="24"/>
                      <w:szCs w:val="24"/>
                    </w:rPr>
                    <w:t>Что я узнал?</w:t>
                  </w:r>
                </w:p>
              </w:tc>
            </w:tr>
            <w:tr w:rsidR="0017208B" w:rsidRPr="00594E1A" w:rsidTr="0017208B">
              <w:trPr>
                <w:trHeight w:val="834"/>
              </w:trPr>
              <w:tc>
                <w:tcPr>
                  <w:tcW w:w="1250" w:type="dxa"/>
                </w:tcPr>
                <w:p w:rsidR="0017208B" w:rsidRPr="00594E1A" w:rsidRDefault="0017208B" w:rsidP="00594E1A">
                  <w:pPr>
                    <w:spacing w:line="360" w:lineRule="auto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</w:tcPr>
                <w:p w:rsidR="0017208B" w:rsidRPr="00594E1A" w:rsidRDefault="0017208B" w:rsidP="00594E1A">
                  <w:pPr>
                    <w:spacing w:line="360" w:lineRule="auto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:rsidR="0017208B" w:rsidRPr="00594E1A" w:rsidRDefault="0017208B" w:rsidP="00594E1A">
                  <w:pPr>
                    <w:spacing w:line="360" w:lineRule="auto"/>
                    <w:rPr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2951CB" w:rsidRPr="00594E1A" w:rsidRDefault="00773301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Сегодня мы с вами будем работать по следующему плану (слайд 2)</w:t>
            </w:r>
          </w:p>
        </w:tc>
        <w:tc>
          <w:tcPr>
            <w:tcW w:w="2467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17208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Ответы учащихся. (Иван Грозный, характеристика царя с опорой на собственный жизненный опыт и знания, формулировка темы)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8B" w:rsidRPr="00594E1A" w:rsidRDefault="0017208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2951CB" w:rsidRPr="00594E1A" w:rsidRDefault="0077330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две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тему урока.</w:t>
            </w: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301" w:rsidRPr="00594E1A" w:rsidRDefault="0077330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Знакомятся с планом урока, исходя из которого, ставят перед собой задачи, которые необходимо будет решить в ходе урока</w:t>
            </w:r>
          </w:p>
          <w:p w:rsidR="00773301" w:rsidRPr="00594E1A" w:rsidRDefault="0077330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CB" w:rsidRPr="00594E1A" w:rsidTr="00DB37BD">
        <w:trPr>
          <w:trHeight w:val="1692"/>
        </w:trPr>
        <w:tc>
          <w:tcPr>
            <w:tcW w:w="1655" w:type="dxa"/>
          </w:tcPr>
          <w:p w:rsidR="002951CB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</w:t>
            </w:r>
            <w:r w:rsidR="00965DE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965DE1" w:rsidRPr="00594E1A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951CB" w:rsidRPr="00594E1A" w:rsidRDefault="002951CB" w:rsidP="00594E1A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2951CB" w:rsidRPr="00594E1A" w:rsidRDefault="0077330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  <w:r w:rsidR="002951CB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После смерти  Василия III (1533 г.) великим князем стал его сын, Иван. Но фактически власть оказалась в руках Елены Глинской – матери Ивана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1CB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ее правления был начат ряд реформ, направленных на укрепление великокняжеской власти. Началась  реформа местного управления (которую закончил Иван IV),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по ее приказу была сооружена Китайгородская стена, при ней было заключено перемирие с Литвой (1536 г.) </w:t>
            </w:r>
            <w:r w:rsidR="002951CB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объединены московская и новгородская денежные системы – введен единый московский рубль.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</w:tc>
        <w:tc>
          <w:tcPr>
            <w:tcW w:w="2467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CB" w:rsidRPr="00594E1A" w:rsidTr="00DB37BD">
        <w:trPr>
          <w:trHeight w:val="553"/>
        </w:trPr>
        <w:tc>
          <w:tcPr>
            <w:tcW w:w="1655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1538 г. Елена умирает. Иностранцы писали об ее отравлении. После ее смерти началась борьба за власть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боярских группировок: Глинских, Бельских, Шуйских, Воронцовых. Особенно жестокая борьба разгорелась между боярски</w:t>
            </w:r>
            <w:r w:rsidR="00773301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ми родами Шуйских и Бельских.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(Слайд </w:t>
            </w:r>
            <w:r w:rsidR="00773301" w:rsidRPr="005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Ожесточенная борьба бояр за власть,  проходившая на глазах малолетнего Ивана IV, оказала негативное влияние на формирование его характера. Любознательный, начитанный Иван, видя интриги бояр, зачастую неправый суд и казни, отличался большой впечатлительностью, неуравновешенностью, легко переходил от безудержного веселья к глубокой депрессии или гневу.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В годы боярского правления (1538 -1547) увеличились поборы с населения, расхищалась казна, 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раздавались земли. Разбои и расправы стали обычным делом. 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вы думаете, каким образом такая ситуация отразилась на </w:t>
            </w:r>
            <w:r w:rsidR="00773301"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личности Ивана </w:t>
            </w:r>
            <w:r w:rsidR="00773301" w:rsidRPr="00594E1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(Слайд 6)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77330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и рассуждения учащихся о том, что эти события повлияли отрицательно на личность Ивана </w:t>
            </w:r>
            <w:r w:rsidRPr="00594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прозвище Грозный берет свое начало именно из-за этого</w:t>
            </w:r>
            <w:r w:rsidR="003E18F7" w:rsidRPr="0059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1CB" w:rsidRPr="00594E1A" w:rsidTr="00DB37BD">
        <w:trPr>
          <w:trHeight w:val="1550"/>
        </w:trPr>
        <w:tc>
          <w:tcPr>
            <w:tcW w:w="1655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В 1547 г., когда Ивану было 16 лет, митрополит Макарий венчал его на царство в Успенском соборе Московского Кремля.</w:t>
            </w:r>
            <w:r w:rsidRPr="005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A4E03" w:rsidRPr="00DA4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Слайд 7)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>До этого времени кого называли царями на Руси?</w:t>
            </w:r>
            <w:r w:rsidRPr="005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(Слайд 8)</w:t>
            </w:r>
          </w:p>
          <w:p w:rsidR="002951CB" w:rsidRPr="00594E1A" w:rsidRDefault="002951CB" w:rsidP="00594E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Ответ: императоров Византии и ханов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Орды</w:t>
            </w:r>
          </w:p>
        </w:tc>
      </w:tr>
      <w:tr w:rsidR="002951CB" w:rsidRPr="00594E1A" w:rsidTr="00DB37BD">
        <w:trPr>
          <w:trHeight w:val="346"/>
        </w:trPr>
        <w:tc>
          <w:tcPr>
            <w:tcW w:w="1655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476" w:type="dxa"/>
            <w:vMerge w:val="restart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В том же,1547 году, в Москве занялся сильнейший пожар. После пожара сразу начались волнения, разгоралось восстание. Иван </w:t>
            </w:r>
            <w:r w:rsidRPr="00594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бежал из Москвы в село Воробьево, а дворы Глинских были сожжены и разграблены. </w:t>
            </w:r>
            <w:r w:rsidRPr="00594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Едва опасность миновала, царь приказал арестовать главных заговорщиков и казнить их. 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Именно это восстание подтолкнуло царя к реформам. 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К концу 40-х гг. вокруг царя сложился  небольшой кружок близких ему людей, позднее названный князем Андреем Курбским Избранной радой. 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335F5E" w:rsidRPr="00DA4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По сути, это была ближняя государева дума. В нее вошли:</w:t>
            </w:r>
          </w:p>
          <w:p w:rsidR="002951CB" w:rsidRPr="00594E1A" w:rsidRDefault="002951CB" w:rsidP="00594E1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Представитель незнатных, но богатых землевладельцев Алексей Адашев;</w:t>
            </w:r>
          </w:p>
          <w:p w:rsidR="002951CB" w:rsidRPr="00594E1A" w:rsidRDefault="002951CB" w:rsidP="00594E1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Князь Андрей Курбский;</w:t>
            </w:r>
          </w:p>
          <w:p w:rsidR="002951CB" w:rsidRPr="00594E1A" w:rsidRDefault="002951CB" w:rsidP="00594E1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Священник Сильвестр;</w:t>
            </w:r>
          </w:p>
          <w:p w:rsidR="002951CB" w:rsidRPr="00594E1A" w:rsidRDefault="002951CB" w:rsidP="00594E1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Дьяк Иван  Висковатый.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Близок к царю оставался и митрополит Макарий.</w:t>
            </w:r>
          </w:p>
          <w:p w:rsidR="002951CB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Детям было дано предварительное задание подготовить мини-сообщения об участниках избранной рады.</w:t>
            </w:r>
          </w:p>
          <w:p w:rsidR="00335F5E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F5E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F5E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5F5E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>(Выставление оценок)</w:t>
            </w:r>
          </w:p>
          <w:p w:rsidR="00335F5E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E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(Слайд 10) </w:t>
            </w:r>
            <w:r w:rsidR="002951CB" w:rsidRPr="00594E1A">
              <w:rPr>
                <w:rFonts w:ascii="Times New Roman" w:hAnsi="Times New Roman" w:cs="Times New Roman"/>
                <w:sz w:val="24"/>
                <w:szCs w:val="24"/>
              </w:rPr>
              <w:t>В 1549 году был созван Земский собор и на основании его решений было проведено ряд реформ.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335F5E" w:rsidRPr="00DA4E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F5E" w:rsidRPr="0059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заполните таблицу «Реформы Ивана Грозного» 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335F5E" w:rsidRPr="00DA4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94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2DCD"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  <w:r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37BD" w:rsidRPr="00594E1A" w:rsidRDefault="00DB37BD" w:rsidP="00594E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51CB" w:rsidRPr="00DA4E03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Проверить заполнение таблицы. </w:t>
            </w:r>
            <w:r w:rsidR="00DA4E03">
              <w:rPr>
                <w:rFonts w:ascii="Times New Roman" w:hAnsi="Times New Roman" w:cs="Times New Roman"/>
                <w:sz w:val="24"/>
                <w:szCs w:val="24"/>
              </w:rPr>
              <w:t xml:space="preserve">(Слайды </w:t>
            </w:r>
            <w:r w:rsidR="005B501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37BD" w:rsidRPr="00965DE1" w:rsidRDefault="00DB37BD" w:rsidP="00965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Подвести итог, какая группа хорошо справилась с задачей, а кому необходимо более правильно и точно следовать правилам игры «Простые предложения»</w:t>
            </w:r>
            <w:r w:rsidR="0096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vMerge w:val="restart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335F5E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51CB" w:rsidRPr="00594E1A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, которым было дано опережающее задание,</w:t>
            </w:r>
            <w:r w:rsidR="002951CB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членах избранной рады.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1. А.Курбский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2. А Адашев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3. Сильвестр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4. И.Висковатый</w:t>
            </w:r>
          </w:p>
          <w:p w:rsidR="002951CB" w:rsidRPr="00594E1A" w:rsidRDefault="00FB2DCD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делятся на 4 группы, </w:t>
            </w:r>
            <w:r w:rsidR="00DB37BD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 А.Данилова, Л. Косулиной §23, с197-199, </w:t>
            </w: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в процессе игры «Простые предложения»</w:t>
            </w:r>
            <w:r w:rsidR="00DB37BD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1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965DE1" w:rsidRDefault="002951CB" w:rsidP="0096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CB" w:rsidRPr="00594E1A" w:rsidTr="00DB37BD">
        <w:trPr>
          <w:trHeight w:val="2555"/>
        </w:trPr>
        <w:tc>
          <w:tcPr>
            <w:tcW w:w="1655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  <w:vMerge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E1" w:rsidRPr="00594E1A" w:rsidTr="00215D78">
        <w:trPr>
          <w:trHeight w:val="3595"/>
        </w:trPr>
        <w:tc>
          <w:tcPr>
            <w:tcW w:w="1655" w:type="dxa"/>
          </w:tcPr>
          <w:p w:rsidR="00965DE1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Pr="00965DE1" w:rsidRDefault="00965DE1" w:rsidP="0096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Pr="00965DE1" w:rsidRDefault="00965DE1" w:rsidP="0096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Pr="00965DE1" w:rsidRDefault="00965DE1" w:rsidP="0096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Pr="00965DE1" w:rsidRDefault="00965DE1" w:rsidP="00965DE1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6" w:type="dxa"/>
          </w:tcPr>
          <w:p w:rsidR="00965DE1" w:rsidRPr="00594E1A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системе приказов 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(Слайд 1</w:t>
            </w:r>
            <w:r w:rsidR="005B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4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5DE1" w:rsidRPr="00965DE1" w:rsidRDefault="00965DE1" w:rsidP="00965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Подведение итога урока. Вывод. Значение реформ: укрепляли управление, военную систему. Имели цель: укрепление мощи государства и царской власти.</w:t>
            </w:r>
          </w:p>
        </w:tc>
        <w:tc>
          <w:tcPr>
            <w:tcW w:w="2467" w:type="dxa"/>
          </w:tcPr>
          <w:p w:rsidR="00965DE1" w:rsidRPr="00965DE1" w:rsidRDefault="00965DE1" w:rsidP="00965D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Вывод делают самостоятельно или с помощью учителя, записывают в тетрадь.</w:t>
            </w:r>
          </w:p>
        </w:tc>
      </w:tr>
      <w:tr w:rsidR="002951CB" w:rsidRPr="00594E1A" w:rsidTr="00DB37BD">
        <w:trPr>
          <w:trHeight w:val="837"/>
        </w:trPr>
        <w:tc>
          <w:tcPr>
            <w:tcW w:w="1655" w:type="dxa"/>
          </w:tcPr>
          <w:p w:rsidR="00965DE1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закрепление материала </w:t>
            </w:r>
          </w:p>
          <w:p w:rsidR="002951CB" w:rsidRPr="00965DE1" w:rsidRDefault="00965DE1" w:rsidP="009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6476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Проведение теста.</w:t>
            </w:r>
            <w:r w:rsidR="005A6FEA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 Проведение игры «Исправь ошибку» (Приложение 3)</w:t>
            </w:r>
          </w:p>
        </w:tc>
        <w:tc>
          <w:tcPr>
            <w:tcW w:w="2467" w:type="dxa"/>
          </w:tcPr>
          <w:p w:rsidR="002951CB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парах. Один учащийся из пары получает тест, второй задание с игрой «Исправь ошибки»</w:t>
            </w:r>
          </w:p>
        </w:tc>
      </w:tr>
      <w:tr w:rsidR="002951CB" w:rsidRPr="00594E1A" w:rsidTr="00DB37BD">
        <w:trPr>
          <w:trHeight w:val="1064"/>
        </w:trPr>
        <w:tc>
          <w:tcPr>
            <w:tcW w:w="1655" w:type="dxa"/>
          </w:tcPr>
          <w:p w:rsidR="005A6FEA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="000159C5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5A6FEA" w:rsidRPr="00594E1A" w:rsidRDefault="00965DE1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мин.</w:t>
            </w: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96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Default="005A6FEA" w:rsidP="00965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задания.</w:t>
            </w:r>
          </w:p>
          <w:p w:rsidR="00594E1A" w:rsidRPr="00594E1A" w:rsidRDefault="00965DE1" w:rsidP="00594E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6476" w:type="dxa"/>
          </w:tcPr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1 этап правления Ивана IV – период реформ. Способствовал укреплению царской власти, централизации ее и укреплению государства в целом</w:t>
            </w:r>
            <w:r w:rsidR="005A6FEA"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Подведем итог урока </w:t>
            </w:r>
            <w:r w:rsidR="005A6FEA"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составления синквейна. (Приложение 4)</w:t>
            </w:r>
          </w:p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DE1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Заполнение третьей колонки таблицы, которую начали заполнять в начале урока.</w:t>
            </w:r>
          </w:p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1A" w:rsidRP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1" w:rsidRDefault="00965DE1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C5" w:rsidRDefault="000159C5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94E1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Изучение §23, работа с документом с. 200-2001, заполнение словаря (2 определения), заполнение дат (4даты.)</w:t>
            </w:r>
          </w:p>
          <w:p w:rsidR="002951CB" w:rsidRPr="00594E1A" w:rsidRDefault="002951CB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урок.</w:t>
            </w:r>
          </w:p>
        </w:tc>
        <w:tc>
          <w:tcPr>
            <w:tcW w:w="2467" w:type="dxa"/>
          </w:tcPr>
          <w:p w:rsidR="005A6FEA" w:rsidRPr="00594E1A" w:rsidRDefault="005A6FEA" w:rsidP="00594E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CB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синквейн.</w:t>
            </w: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Иван </w:t>
            </w:r>
            <w:r w:rsidRPr="00594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2) Жестокий, Грозный</w:t>
            </w: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3) Реформировал, Укреплял, Казнил</w:t>
            </w: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4) Первый царь, которого венчали на царство.</w:t>
            </w: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5) Тиран</w:t>
            </w:r>
          </w:p>
          <w:p w:rsidR="00965DE1" w:rsidRDefault="00965DE1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EA" w:rsidRPr="00594E1A" w:rsidRDefault="005A6FEA" w:rsidP="00594E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E1A">
              <w:rPr>
                <w:rFonts w:ascii="Times New Roman" w:hAnsi="Times New Roman" w:cs="Times New Roman"/>
                <w:sz w:val="24"/>
                <w:szCs w:val="24"/>
              </w:rPr>
              <w:t>Учащиеся заполняют третью колонку и делают вывод о том, что они знали до урока и как из знания изменились после урока.</w:t>
            </w:r>
          </w:p>
        </w:tc>
      </w:tr>
    </w:tbl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436" w:rsidRPr="00594E1A" w:rsidRDefault="001A7436" w:rsidP="00594E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436" w:rsidRPr="00594E1A" w:rsidRDefault="001A7436" w:rsidP="00594E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E1" w:rsidRDefault="00965DE1" w:rsidP="00594E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E1" w:rsidRDefault="00965DE1" w:rsidP="00965DE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65DE1" w:rsidRDefault="00965DE1" w:rsidP="00965D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«Простые предложения»</w:t>
      </w:r>
    </w:p>
    <w:p w:rsidR="00965DE1" w:rsidRDefault="00965DE1" w:rsidP="00965D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FB2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развивать </w:t>
      </w:r>
      <w:r w:rsidRPr="00FB2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уме</w:t>
      </w:r>
      <w:r w:rsidRPr="00FB2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 - выделять главное, на котором основыва</w:t>
      </w:r>
      <w:r w:rsidRPr="00FB2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ются и навыки работы с прессой, и ориентиро</w:t>
      </w:r>
      <w:r w:rsidRPr="00FB2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вание в информационном потоке, а также уме</w:t>
      </w:r>
      <w:r w:rsidRPr="00FB2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 составлять план, конспект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65DE1" w:rsidRPr="00FB2DCD" w:rsidRDefault="00965DE1" w:rsidP="00965D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Правила:</w:t>
      </w:r>
    </w:p>
    <w:p w:rsidR="00965DE1" w:rsidRPr="00FB2DCD" w:rsidRDefault="00965DE1" w:rsidP="00965D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зачитывает короткий рассказ или документ. Ученикам необходимо внимательно выслушать и передать содержание рассказа или документа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несколькими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простыми предложениями. Побеждает тот, у кого рассказ короче и при этом точно передает содержание. </w:t>
      </w:r>
    </w:p>
    <w:p w:rsidR="00965DE1" w:rsidRPr="00FB2DCD" w:rsidRDefault="00965DE1" w:rsidP="00965DE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вари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ант игры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печатным текстом.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отрывок из учебника. 3-4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 предложения ребята могут записать в тетради. В этом случае удобней выявить победителя.</w:t>
      </w:r>
    </w:p>
    <w:p w:rsidR="00965DE1" w:rsidRDefault="00965DE1" w:rsidP="00965DE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951CB" w:rsidRPr="00594E1A" w:rsidRDefault="002951CB" w:rsidP="00965D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1A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1. Система управления через приказы развивалась при:</w:t>
      </w:r>
    </w:p>
    <w:p w:rsidR="002951CB" w:rsidRPr="00594E1A" w:rsidRDefault="002951CB" w:rsidP="00594E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Иване III</w:t>
      </w:r>
    </w:p>
    <w:p w:rsidR="002951CB" w:rsidRPr="00594E1A" w:rsidRDefault="002951CB" w:rsidP="00594E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Иване  IV</w:t>
      </w:r>
    </w:p>
    <w:p w:rsidR="002951CB" w:rsidRPr="00594E1A" w:rsidRDefault="002951CB" w:rsidP="00594E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Василии III</w:t>
      </w:r>
    </w:p>
    <w:p w:rsidR="002951CB" w:rsidRPr="00594E1A" w:rsidRDefault="002951CB" w:rsidP="00594E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Василии Шуйском</w:t>
      </w:r>
    </w:p>
    <w:p w:rsidR="002951CB" w:rsidRPr="00594E1A" w:rsidRDefault="002951CB" w:rsidP="00594E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Михаиле Романове</w:t>
      </w: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2. «Избранной Радой  в ΧVI веке называли:</w:t>
      </w:r>
    </w:p>
    <w:p w:rsidR="002951CB" w:rsidRPr="00594E1A" w:rsidRDefault="002951CB" w:rsidP="00594E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Группу запорожских казаков, делегированную на Переяславскую раду для решения вопроса о воссоединения с Россией</w:t>
      </w:r>
    </w:p>
    <w:p w:rsidR="002951CB" w:rsidRPr="00594E1A" w:rsidRDefault="002951CB" w:rsidP="00594E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Группу знатных бояр, избранную на первом Земском соборе для подготовки и разработки реформ</w:t>
      </w:r>
    </w:p>
    <w:p w:rsidR="002951CB" w:rsidRPr="00594E1A" w:rsidRDefault="002951CB" w:rsidP="00594E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Круг близких помощников Ивана IV разрабатывающих проект реформ</w:t>
      </w:r>
    </w:p>
    <w:p w:rsidR="002951CB" w:rsidRPr="00594E1A" w:rsidRDefault="002951CB" w:rsidP="00594E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Родственников Ивана IV, принадлежащих к роду Рюриковичей</w:t>
      </w:r>
    </w:p>
    <w:p w:rsidR="002951CB" w:rsidRPr="00594E1A" w:rsidRDefault="002951CB" w:rsidP="00594E1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lastRenderedPageBreak/>
        <w:t>Местные органы выборного самоуправления, пришедшие на смену в системе боярских кормлений</w:t>
      </w: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3. В Избранную раду Ивана IV входили:</w:t>
      </w:r>
    </w:p>
    <w:p w:rsidR="002951CB" w:rsidRPr="00594E1A" w:rsidRDefault="002951CB" w:rsidP="00594E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Князь А.Курбский</w:t>
      </w:r>
    </w:p>
    <w:p w:rsidR="002951CB" w:rsidRPr="00594E1A" w:rsidRDefault="002951CB" w:rsidP="00594E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Священник Сильвестр</w:t>
      </w:r>
    </w:p>
    <w:p w:rsidR="002951CB" w:rsidRPr="00594E1A" w:rsidRDefault="002951CB" w:rsidP="00594E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Владимир Старицкий</w:t>
      </w:r>
    </w:p>
    <w:p w:rsidR="002951CB" w:rsidRPr="00594E1A" w:rsidRDefault="002951CB" w:rsidP="00594E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Иван Висковатый</w:t>
      </w:r>
    </w:p>
    <w:p w:rsidR="002951CB" w:rsidRPr="00594E1A" w:rsidRDefault="002951CB" w:rsidP="00594E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Малюта Скуратов</w:t>
      </w:r>
    </w:p>
    <w:p w:rsidR="002951CB" w:rsidRPr="00594E1A" w:rsidRDefault="002951CB" w:rsidP="00594E1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 xml:space="preserve"> А. Адашев</w:t>
      </w: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4. Стоглавый собор состоялся в:</w:t>
      </w:r>
    </w:p>
    <w:p w:rsidR="002951CB" w:rsidRPr="00594E1A" w:rsidRDefault="002951CB" w:rsidP="00594E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1550 г.</w:t>
      </w:r>
    </w:p>
    <w:p w:rsidR="002951CB" w:rsidRPr="00594E1A" w:rsidRDefault="002951CB" w:rsidP="00594E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1555 г.</w:t>
      </w:r>
    </w:p>
    <w:p w:rsidR="002951CB" w:rsidRPr="00594E1A" w:rsidRDefault="002951CB" w:rsidP="00594E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1551 г.</w:t>
      </w:r>
    </w:p>
    <w:p w:rsidR="002951CB" w:rsidRPr="00594E1A" w:rsidRDefault="002951CB" w:rsidP="00594E1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1549 г.</w:t>
      </w: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5. Венчание Ивана IV на царство состоялось в:</w:t>
      </w:r>
    </w:p>
    <w:p w:rsidR="002951CB" w:rsidRPr="00594E1A" w:rsidRDefault="002951CB" w:rsidP="00594E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1549 г.</w:t>
      </w:r>
    </w:p>
    <w:p w:rsidR="002951CB" w:rsidRPr="00594E1A" w:rsidRDefault="002951CB" w:rsidP="00594E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1547 г.</w:t>
      </w:r>
    </w:p>
    <w:p w:rsidR="002951CB" w:rsidRPr="00594E1A" w:rsidRDefault="002951CB" w:rsidP="00594E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1545 г.</w:t>
      </w:r>
    </w:p>
    <w:p w:rsidR="002951CB" w:rsidRPr="00594E1A" w:rsidRDefault="002951CB" w:rsidP="00594E1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E1A">
        <w:rPr>
          <w:rFonts w:ascii="Times New Roman" w:hAnsi="Times New Roman" w:cs="Times New Roman"/>
          <w:sz w:val="24"/>
          <w:szCs w:val="24"/>
        </w:rPr>
        <w:t>1550 г.</w:t>
      </w:r>
    </w:p>
    <w:p w:rsidR="002951CB" w:rsidRDefault="00965DE1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2,3,1246,3,2.</w:t>
      </w:r>
    </w:p>
    <w:p w:rsidR="00965DE1" w:rsidRPr="00594E1A" w:rsidRDefault="00965DE1" w:rsidP="00965D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951CB" w:rsidRPr="00594E1A" w:rsidRDefault="002951CB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268" w:rsidRPr="00594E1A" w:rsidRDefault="00965DE1" w:rsidP="00965DE1">
      <w:pPr>
        <w:spacing w:line="360" w:lineRule="auto"/>
        <w:ind w:left="-540" w:right="1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«Исправь ошибки»</w:t>
      </w:r>
    </w:p>
    <w:p w:rsidR="00FB2DCD" w:rsidRPr="00FB2DCD" w:rsidRDefault="00FB2DCD" w:rsidP="00594E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0159C5" w:rsidRPr="000159C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Цель. Развивать внимание,  мышление, память.</w:t>
      </w:r>
    </w:p>
    <w:p w:rsidR="00FB2DCD" w:rsidRDefault="004B0BE7" w:rsidP="00594E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заранее подготавливает несколько листов с текстом по изучае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теме, а в котором нарочно сделаны ошибки (пример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помещен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ниже). Ребята могут работать с ними как индивидуаль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так и разбившись на пары или на группы по 4 человека (2 парты объединяются). Учитель объясняет суть игры: «Ребята, у каждого из Вас (у каждой группы) на парте лежит лист с тек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стом. Вы должны внимательно изучить содер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жание рассказа. На эту работу Вам дается </w:t>
      </w:r>
      <w:r w:rsidR="0001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 За это время каждый должен внима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ознакомиться с содержанием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найти и исправить ошибки, которые вы встретите в тексте. </w:t>
      </w:r>
      <w:r w:rsidR="00FB2DCD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 тот (та группа), кто правильно обнаружит наибольшее количество ошибок. Итак, время пошло.</w:t>
      </w:r>
    </w:p>
    <w:p w:rsidR="000159C5" w:rsidRPr="00FB2DCD" w:rsidRDefault="00FB2DCD" w:rsidP="00594E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с текстом, ребята </w:t>
      </w:r>
      <w:r w:rsidR="0001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</w:t>
      </w:r>
      <w:r w:rsidR="000159C5" w:rsidRPr="0001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9C5"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59C5" w:rsidTr="000159C5">
        <w:tc>
          <w:tcPr>
            <w:tcW w:w="4785" w:type="dxa"/>
          </w:tcPr>
          <w:p w:rsidR="000159C5" w:rsidRPr="000159C5" w:rsidRDefault="000159C5" w:rsidP="000159C5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B2DCD">
              <w:rPr>
                <w:color w:val="000000"/>
                <w:sz w:val="24"/>
                <w:szCs w:val="24"/>
              </w:rPr>
              <w:t>Ошибк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0159C5" w:rsidRDefault="000159C5" w:rsidP="000159C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B2DCD">
              <w:rPr>
                <w:color w:val="000000"/>
                <w:sz w:val="24"/>
                <w:szCs w:val="24"/>
              </w:rPr>
              <w:t>Правильный вариант</w:t>
            </w:r>
          </w:p>
        </w:tc>
      </w:tr>
      <w:tr w:rsidR="000159C5" w:rsidTr="000159C5">
        <w:tc>
          <w:tcPr>
            <w:tcW w:w="4785" w:type="dxa"/>
          </w:tcPr>
          <w:p w:rsidR="000159C5" w:rsidRDefault="000159C5" w:rsidP="00594E1A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4786" w:type="dxa"/>
          </w:tcPr>
          <w:p w:rsidR="000159C5" w:rsidRDefault="000159C5" w:rsidP="00594E1A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159C5" w:rsidTr="000159C5">
        <w:tc>
          <w:tcPr>
            <w:tcW w:w="4785" w:type="dxa"/>
          </w:tcPr>
          <w:p w:rsidR="000159C5" w:rsidRDefault="000159C5" w:rsidP="00594E1A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  <w:p w:rsidR="000159C5" w:rsidRDefault="000159C5" w:rsidP="00594E1A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4786" w:type="dxa"/>
          </w:tcPr>
          <w:p w:rsidR="000159C5" w:rsidRDefault="000159C5" w:rsidP="00594E1A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31225" w:rsidRDefault="00831225" w:rsidP="0083122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</w:p>
    <w:p w:rsidR="00831225" w:rsidRDefault="00831225" w:rsidP="0083122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Рано осиротев, на престол, тем не менее, 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B0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взошел уже в довольно преклонном возрасте. Этот правитель был известен далеко за пределами государства Российского своим кротким и мягким характером.  Взойдя на престол, князь собрал Земский собор, в него вошли близкие друзья Курбский, Адашев, митрополит Макарий и др., с их помощью была проведена военная реформа. Царь также создал систему коллегий - появилась Разбойничья коллегия, Посольская коллегия и др. Иван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первым царем, издавшим первый в истории России Судебник-свод церковных законов.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31225" w:rsidTr="008348B6">
        <w:tc>
          <w:tcPr>
            <w:tcW w:w="4785" w:type="dxa"/>
          </w:tcPr>
          <w:p w:rsidR="00831225" w:rsidRPr="000159C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B2DCD">
              <w:rPr>
                <w:color w:val="000000"/>
                <w:sz w:val="24"/>
                <w:szCs w:val="24"/>
              </w:rPr>
              <w:t>Ошибк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831225" w:rsidRDefault="00831225" w:rsidP="008348B6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B2DCD">
              <w:rPr>
                <w:color w:val="000000"/>
                <w:sz w:val="24"/>
                <w:szCs w:val="24"/>
              </w:rPr>
              <w:t>Правильный вариант</w:t>
            </w:r>
          </w:p>
        </w:tc>
      </w:tr>
      <w:tr w:rsidR="00831225" w:rsidTr="008348B6">
        <w:tc>
          <w:tcPr>
            <w:tcW w:w="4785" w:type="dxa"/>
          </w:tcPr>
          <w:p w:rsid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Рано осиротев, на престол, тем не менее, Иван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B0B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взошел уже в довольно преклонном возрасте.</w:t>
            </w:r>
          </w:p>
        </w:tc>
        <w:tc>
          <w:tcPr>
            <w:tcW w:w="4786" w:type="dxa"/>
          </w:tcPr>
          <w:p w:rsidR="00831225" w:rsidRP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 </w:t>
            </w: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>, взошел на престол в 17 лет</w:t>
            </w:r>
          </w:p>
        </w:tc>
      </w:tr>
      <w:tr w:rsidR="00831225" w:rsidTr="008348B6">
        <w:tc>
          <w:tcPr>
            <w:tcW w:w="4785" w:type="dxa"/>
          </w:tcPr>
          <w:p w:rsid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Этот правитель был известен далеко за пределами государства Российского своим кротким и мягким характером.  </w:t>
            </w:r>
          </w:p>
        </w:tc>
        <w:tc>
          <w:tcPr>
            <w:tcW w:w="4786" w:type="dxa"/>
          </w:tcPr>
          <w:p w:rsid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 царя - жестокий, грозный.</w:t>
            </w:r>
          </w:p>
        </w:tc>
      </w:tr>
      <w:tr w:rsidR="00831225" w:rsidTr="008348B6">
        <w:tc>
          <w:tcPr>
            <w:tcW w:w="4785" w:type="dxa"/>
          </w:tcPr>
          <w:p w:rsid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Взойдя на престол, князь собрал Земский собор, в него вошли близкие друзья Курбский, Адашев, митрополит Макарий и др., с их помощью была проведена военная реформа.</w:t>
            </w:r>
          </w:p>
        </w:tc>
        <w:tc>
          <w:tcPr>
            <w:tcW w:w="4786" w:type="dxa"/>
          </w:tcPr>
          <w:p w:rsid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князь, а царь.Собрал Избранную раду, митрополит Макарий не входил в нее, проведены военная, земская, судебная и реформа местного управления.</w:t>
            </w:r>
          </w:p>
        </w:tc>
      </w:tr>
      <w:tr w:rsidR="00831225" w:rsidTr="008348B6">
        <w:tc>
          <w:tcPr>
            <w:tcW w:w="4785" w:type="dxa"/>
          </w:tcPr>
          <w:p w:rsid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Царь также создал систему коллегий - появилась Разбойничья коллегия, Посольская коллегия и др</w:t>
            </w:r>
          </w:p>
        </w:tc>
        <w:tc>
          <w:tcPr>
            <w:tcW w:w="4786" w:type="dxa"/>
          </w:tcPr>
          <w:p w:rsid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Систему приказов.</w:t>
            </w:r>
          </w:p>
        </w:tc>
      </w:tr>
      <w:tr w:rsidR="00831225" w:rsidTr="008348B6">
        <w:tc>
          <w:tcPr>
            <w:tcW w:w="4785" w:type="dxa"/>
          </w:tcPr>
          <w:p w:rsidR="00831225" w:rsidRPr="00831225" w:rsidRDefault="00831225" w:rsidP="00831225">
            <w:pPr>
              <w:shd w:val="clear" w:color="auto" w:fill="FFFFFF"/>
              <w:spacing w:before="100" w:before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5) Иван </w:t>
            </w: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был первым царем, издавшим </w:t>
            </w:r>
            <w:r>
              <w:rPr>
                <w:color w:val="000000"/>
                <w:sz w:val="24"/>
                <w:szCs w:val="24"/>
              </w:rPr>
              <w:lastRenderedPageBreak/>
              <w:t>первый в истории России Судебник-свод церковных законов.</w:t>
            </w:r>
          </w:p>
        </w:tc>
        <w:tc>
          <w:tcPr>
            <w:tcW w:w="4786" w:type="dxa"/>
          </w:tcPr>
          <w:p w:rsidR="00831225" w:rsidRPr="00831225" w:rsidRDefault="00831225" w:rsidP="008348B6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Не был первым правителем, издавшим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судебник. Первым был Иван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. Свод церковных законов, созданный при Иване </w:t>
            </w: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называется Стоглав.</w:t>
            </w:r>
          </w:p>
        </w:tc>
      </w:tr>
    </w:tbl>
    <w:p w:rsidR="000159C5" w:rsidRDefault="000159C5" w:rsidP="0083122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9C5" w:rsidRPr="00FB2DCD" w:rsidRDefault="000159C5" w:rsidP="000159C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FB2DCD" w:rsidRPr="00FB2DCD" w:rsidRDefault="00FB2DCD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методов развития ребенка, который позволяет быстро </w:t>
      </w:r>
      <w:r w:rsidRPr="0059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результат, является работа над </w:t>
      </w:r>
      <w:r w:rsidRPr="0059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</w:t>
      </w:r>
      <w:r w:rsidRPr="0059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нерифмованного стихотворения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синквейна.</w:t>
      </w:r>
    </w:p>
    <w:p w:rsidR="000159C5" w:rsidRPr="00FB2DCD" w:rsidRDefault="000159C5" w:rsidP="000159C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резюмировать информацию, излагать сложные идеи, чувства и представления в нескольких словах важное умение. Оно требует вдумчивой рефлексии, основанной на богатом понятийном запасе. Синквейн - это стихотворение, которое требует синтеза информации и материала в кратких выражениях, что позволяет описывать или рефлектировать по какому-либо поводу.</w:t>
      </w:r>
    </w:p>
    <w:p w:rsidR="000159C5" w:rsidRDefault="000159C5" w:rsidP="000159C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Синквейны являются быстрым и мощным инструментом для рефлектирования, синтеза и обобщения понятий и информации. Важно делать эти упражнения систематически, целенаправленно и с ясными педагогическими 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5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инквейн – это стихотворение, состоящее из пяти строк</w:t>
      </w:r>
    </w:p>
    <w:p w:rsidR="000159C5" w:rsidRDefault="000159C5" w:rsidP="000159C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DCD" w:rsidRPr="00FB2DCD" w:rsidRDefault="00FB2DCD" w:rsidP="00594E1A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составления синквейна.</w:t>
      </w:r>
    </w:p>
    <w:p w:rsidR="00FB2DCD" w:rsidRPr="00FB2DCD" w:rsidRDefault="00FB2DCD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строка – одно слово, обычно существительное, отражающее </w:t>
      </w:r>
      <w:r w:rsidRPr="0059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идею;</w:t>
      </w:r>
    </w:p>
    <w:p w:rsidR="00FB2DCD" w:rsidRPr="00FB2DCD" w:rsidRDefault="00FB2DCD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строка – два слова, прилагательные, описывающие основную мысль;</w:t>
      </w:r>
    </w:p>
    <w:p w:rsidR="00FB2DCD" w:rsidRPr="00FB2DCD" w:rsidRDefault="00FB2DCD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строка – три слова, глаголы, описывающие действия в </w:t>
      </w:r>
      <w:r w:rsidRPr="00594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темы;</w:t>
      </w:r>
    </w:p>
    <w:p w:rsidR="00FB2DCD" w:rsidRPr="00FB2DCD" w:rsidRDefault="00FB2DCD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строка - фраза из нескольких слов, выражающая отношение к теме;</w:t>
      </w:r>
    </w:p>
    <w:p w:rsidR="00FB2DCD" w:rsidRPr="00FB2DCD" w:rsidRDefault="00FB2DCD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строка – одно слово (ассоциация, синоним к теме, обычно существительное, допускается описательный оборот, эмоциональное отношение к теме).</w:t>
      </w:r>
    </w:p>
    <w:p w:rsidR="003E0F77" w:rsidRDefault="00FB2DCD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0F77" w:rsidRDefault="003E0F77" w:rsidP="003E0F7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Карточка основного понятия.</w:t>
      </w:r>
    </w:p>
    <w:p w:rsidR="003E0F77" w:rsidRDefault="003E0F77" w:rsidP="003E0F7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00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</w:p>
    <w:p w:rsidR="003E0F77" w:rsidRPr="00BE44FE" w:rsidRDefault="003E0F77" w:rsidP="003E0F7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Начало правления Ивана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</w:p>
    <w:p w:rsidR="003E0F77" w:rsidRDefault="003E0F77" w:rsidP="003E0F7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Понятие: </w:t>
      </w:r>
      <w:r w:rsidR="00001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ентрализованное государство.</w:t>
      </w:r>
    </w:p>
    <w:p w:rsidR="003E0F77" w:rsidRPr="003E0F77" w:rsidRDefault="003E0F77" w:rsidP="003E0F77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9C5" w:rsidRDefault="003E0F77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Безбородых О.В. учитель истории и обществознания МОУ СОШ с УИОП№3</w:t>
      </w:r>
    </w:p>
    <w:p w:rsidR="003E0F77" w:rsidRPr="00FB2DCD" w:rsidRDefault="003E0F77" w:rsidP="00594E1A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разработки: май 2013</w:t>
      </w:r>
    </w:p>
    <w:tbl>
      <w:tblPr>
        <w:tblStyle w:val="a4"/>
        <w:tblW w:w="0" w:type="auto"/>
        <w:tblLook w:val="04A0"/>
      </w:tblPr>
      <w:tblGrid>
        <w:gridCol w:w="540"/>
        <w:gridCol w:w="3396"/>
        <w:gridCol w:w="5635"/>
      </w:tblGrid>
      <w:tr w:rsidR="003E0F77" w:rsidTr="003E0F77">
        <w:tc>
          <w:tcPr>
            <w:tcW w:w="540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5635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3E0F77" w:rsidTr="003E0F77">
        <w:tc>
          <w:tcPr>
            <w:tcW w:w="540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3E0F77" w:rsidRDefault="003E0F77" w:rsidP="003E0F7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централизованное государство? </w:t>
            </w:r>
          </w:p>
        </w:tc>
        <w:tc>
          <w:tcPr>
            <w:tcW w:w="5635" w:type="dxa"/>
          </w:tcPr>
          <w:p w:rsidR="003E0F77" w:rsidRPr="00594E1A" w:rsidRDefault="003E0F77" w:rsidP="003E0F77">
            <w:pPr>
              <w:tabs>
                <w:tab w:val="left" w:pos="4711"/>
                <w:tab w:val="left" w:pos="4995"/>
              </w:tabs>
              <w:spacing w:line="360" w:lineRule="auto"/>
              <w:ind w:left="33" w:right="566" w:firstLine="284"/>
              <w:jc w:val="both"/>
              <w:rPr>
                <w:sz w:val="24"/>
                <w:szCs w:val="24"/>
              </w:rPr>
            </w:pPr>
            <w:r w:rsidRPr="00594E1A">
              <w:rPr>
                <w:sz w:val="24"/>
                <w:szCs w:val="24"/>
              </w:rPr>
              <w:t>Централизованное государство – государство, в котором происходит политическое и экономическое  объединение всех земель вокруг сильной центральной власти</w:t>
            </w:r>
            <w:r>
              <w:rPr>
                <w:sz w:val="24"/>
                <w:szCs w:val="24"/>
              </w:rPr>
              <w:t>.</w:t>
            </w:r>
          </w:p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0F77" w:rsidTr="003E0F77">
        <w:tc>
          <w:tcPr>
            <w:tcW w:w="540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получается (из чего состоит, достигается, функционирует) централизованное государство?</w:t>
            </w:r>
          </w:p>
        </w:tc>
        <w:tc>
          <w:tcPr>
            <w:tcW w:w="5635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Достигается благодаря сильной власти царя или императора. Земли, входящие в государство, не имеют свободы и полностью, политически и экономически подчинены правителю. Функционирует в условиях абсолютной монархии.</w:t>
            </w:r>
          </w:p>
        </w:tc>
      </w:tr>
      <w:tr w:rsidR="003E0F77" w:rsidTr="003E0F77">
        <w:tc>
          <w:tcPr>
            <w:tcW w:w="540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3E0F77" w:rsidRDefault="00A806F0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преимущества в жизни получит человек, понимая (хорошо зная) централизованное государство?</w:t>
            </w:r>
          </w:p>
        </w:tc>
        <w:tc>
          <w:tcPr>
            <w:tcW w:w="5635" w:type="dxa"/>
          </w:tcPr>
          <w:p w:rsidR="003E0F77" w:rsidRDefault="00A806F0" w:rsidP="00A806F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Расширенный кругозор, умение ориентироваться в устройстве государства. Знание некоторых аспектов политологии.</w:t>
            </w:r>
          </w:p>
        </w:tc>
      </w:tr>
      <w:tr w:rsidR="003E0F77" w:rsidTr="003E0F77">
        <w:tc>
          <w:tcPr>
            <w:tcW w:w="540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3E0F77" w:rsidRDefault="00A806F0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преимущества в жизни получит ученик, понимая (хорошо зная) централизованное государство?</w:t>
            </w:r>
          </w:p>
        </w:tc>
        <w:tc>
          <w:tcPr>
            <w:tcW w:w="5635" w:type="dxa"/>
          </w:tcPr>
          <w:p w:rsidR="003E0F77" w:rsidRDefault="00A806F0" w:rsidP="00A806F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Сможет справиться с заданиями </w:t>
            </w:r>
            <w:r w:rsidR="000C7B03">
              <w:rPr>
                <w:sz w:val="24"/>
                <w:szCs w:val="24"/>
              </w:rPr>
              <w:t>ГИА/</w:t>
            </w:r>
            <w:r>
              <w:rPr>
                <w:sz w:val="24"/>
                <w:szCs w:val="24"/>
              </w:rPr>
              <w:t>ЕГЭ, которые будут связаны с этим понятием. Сможет сравнивать централизованное государство с другими формами государств.</w:t>
            </w:r>
          </w:p>
        </w:tc>
      </w:tr>
      <w:tr w:rsidR="003E0F77" w:rsidTr="003E0F77">
        <w:tc>
          <w:tcPr>
            <w:tcW w:w="540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96" w:type="dxa"/>
          </w:tcPr>
          <w:p w:rsidR="003E0F77" w:rsidRDefault="000C7B03" w:rsidP="000C7B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вероятные проблемы (негативные последствия) могут наступить, если человек не знает (не имеет представления, слабо знает) централизованное государство?</w:t>
            </w:r>
          </w:p>
        </w:tc>
        <w:tc>
          <w:tcPr>
            <w:tcW w:w="5635" w:type="dxa"/>
          </w:tcPr>
          <w:p w:rsidR="003E0F77" w:rsidRDefault="000C7B03" w:rsidP="007A530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7A530F">
              <w:rPr>
                <w:sz w:val="24"/>
                <w:szCs w:val="24"/>
              </w:rPr>
              <w:t>будет достаточно квалифицированным, если его профессиональная деятельность как-то связана с этим понятием. Не будет компетентным в данном вопросе.</w:t>
            </w:r>
          </w:p>
        </w:tc>
      </w:tr>
      <w:tr w:rsidR="003E0F77" w:rsidTr="003E0F77">
        <w:tc>
          <w:tcPr>
            <w:tcW w:w="540" w:type="dxa"/>
          </w:tcPr>
          <w:p w:rsidR="003E0F77" w:rsidRDefault="003E0F77" w:rsidP="00594E1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3E0F77" w:rsidRDefault="000C7B03" w:rsidP="000C7B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вероятные проблемы (негативные последствия) могут наступить, если ученик не знает (не имеет представления, слабо знает) централизованное государство?</w:t>
            </w:r>
          </w:p>
        </w:tc>
        <w:tc>
          <w:tcPr>
            <w:tcW w:w="5635" w:type="dxa"/>
          </w:tcPr>
          <w:p w:rsidR="003E0F77" w:rsidRDefault="000C7B03" w:rsidP="004D45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даст правильный ответ на вопросы ГИА/ЕГЭ, в которых встретится данное понятие</w:t>
            </w:r>
            <w:r w:rsidR="00DE3A8A">
              <w:rPr>
                <w:sz w:val="24"/>
                <w:szCs w:val="24"/>
              </w:rPr>
              <w:t>, как следствие получит меньший результат.</w:t>
            </w:r>
          </w:p>
        </w:tc>
      </w:tr>
    </w:tbl>
    <w:p w:rsidR="00C71333" w:rsidRPr="00594E1A" w:rsidRDefault="00C71333" w:rsidP="00594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333" w:rsidRPr="00594E1A" w:rsidSect="00A8368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9D" w:rsidRDefault="00DA4A9D" w:rsidP="00965DE1">
      <w:pPr>
        <w:spacing w:after="0" w:line="240" w:lineRule="auto"/>
      </w:pPr>
      <w:r>
        <w:separator/>
      </w:r>
    </w:p>
  </w:endnote>
  <w:endnote w:type="continuationSeparator" w:id="1">
    <w:p w:rsidR="00DA4A9D" w:rsidRDefault="00DA4A9D" w:rsidP="0096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344"/>
      <w:docPartObj>
        <w:docPartGallery w:val="Page Numbers (Bottom of Page)"/>
        <w:docPartUnique/>
      </w:docPartObj>
    </w:sdtPr>
    <w:sdtContent>
      <w:p w:rsidR="00BE44FE" w:rsidRDefault="00AE0211">
        <w:pPr>
          <w:pStyle w:val="a8"/>
          <w:jc w:val="right"/>
        </w:pPr>
        <w:fldSimple w:instr=" PAGE   \* MERGEFORMAT ">
          <w:r w:rsidR="004D4536">
            <w:rPr>
              <w:noProof/>
            </w:rPr>
            <w:t>13</w:t>
          </w:r>
        </w:fldSimple>
      </w:p>
    </w:sdtContent>
  </w:sdt>
  <w:p w:rsidR="00BE44FE" w:rsidRDefault="00BE44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9D" w:rsidRDefault="00DA4A9D" w:rsidP="00965DE1">
      <w:pPr>
        <w:spacing w:after="0" w:line="240" w:lineRule="auto"/>
      </w:pPr>
      <w:r>
        <w:separator/>
      </w:r>
    </w:p>
  </w:footnote>
  <w:footnote w:type="continuationSeparator" w:id="1">
    <w:p w:rsidR="00DA4A9D" w:rsidRDefault="00DA4A9D" w:rsidP="0096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96C1684"/>
    <w:multiLevelType w:val="hybridMultilevel"/>
    <w:tmpl w:val="6A5C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1233"/>
    <w:multiLevelType w:val="hybridMultilevel"/>
    <w:tmpl w:val="BC8244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C03142"/>
    <w:multiLevelType w:val="hybridMultilevel"/>
    <w:tmpl w:val="733E9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28E2F33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B54A62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D256D"/>
    <w:multiLevelType w:val="hybridMultilevel"/>
    <w:tmpl w:val="F926D4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B02F9"/>
    <w:multiLevelType w:val="hybridMultilevel"/>
    <w:tmpl w:val="8D708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A28E4"/>
    <w:multiLevelType w:val="hybridMultilevel"/>
    <w:tmpl w:val="CB226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47EB1"/>
    <w:multiLevelType w:val="hybridMultilevel"/>
    <w:tmpl w:val="825A488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7B2D9B"/>
    <w:multiLevelType w:val="hybridMultilevel"/>
    <w:tmpl w:val="8814F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16890"/>
    <w:multiLevelType w:val="hybridMultilevel"/>
    <w:tmpl w:val="5AE4369A"/>
    <w:lvl w:ilvl="0" w:tplc="0DB4F3D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9">
    <w:nsid w:val="6DCE3DBD"/>
    <w:multiLevelType w:val="hybridMultilevel"/>
    <w:tmpl w:val="1DBE6F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DB4F3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84004F4"/>
    <w:multiLevelType w:val="hybridMultilevel"/>
    <w:tmpl w:val="7116D8D4"/>
    <w:lvl w:ilvl="0" w:tplc="5112845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333"/>
    <w:rsid w:val="00001F42"/>
    <w:rsid w:val="000159C5"/>
    <w:rsid w:val="0005442D"/>
    <w:rsid w:val="000C7B03"/>
    <w:rsid w:val="0017208B"/>
    <w:rsid w:val="001A7436"/>
    <w:rsid w:val="0025669B"/>
    <w:rsid w:val="002951CB"/>
    <w:rsid w:val="00302093"/>
    <w:rsid w:val="00335F5E"/>
    <w:rsid w:val="003E0F77"/>
    <w:rsid w:val="003E18F7"/>
    <w:rsid w:val="00401251"/>
    <w:rsid w:val="004460A0"/>
    <w:rsid w:val="004B0BE7"/>
    <w:rsid w:val="004D4536"/>
    <w:rsid w:val="00591FFB"/>
    <w:rsid w:val="00594E1A"/>
    <w:rsid w:val="005A58DD"/>
    <w:rsid w:val="005A6FEA"/>
    <w:rsid w:val="005B501C"/>
    <w:rsid w:val="006135D4"/>
    <w:rsid w:val="006D4A09"/>
    <w:rsid w:val="00773301"/>
    <w:rsid w:val="007A530F"/>
    <w:rsid w:val="00831225"/>
    <w:rsid w:val="00865430"/>
    <w:rsid w:val="00965DE1"/>
    <w:rsid w:val="009764EF"/>
    <w:rsid w:val="00977268"/>
    <w:rsid w:val="009C34E3"/>
    <w:rsid w:val="00A222AC"/>
    <w:rsid w:val="00A733F2"/>
    <w:rsid w:val="00A806F0"/>
    <w:rsid w:val="00A8368C"/>
    <w:rsid w:val="00A8578E"/>
    <w:rsid w:val="00AE0211"/>
    <w:rsid w:val="00AE02AE"/>
    <w:rsid w:val="00BE44FE"/>
    <w:rsid w:val="00C268A5"/>
    <w:rsid w:val="00C71333"/>
    <w:rsid w:val="00C9352F"/>
    <w:rsid w:val="00DA4A9D"/>
    <w:rsid w:val="00DA4E03"/>
    <w:rsid w:val="00DB37BD"/>
    <w:rsid w:val="00DE3A8A"/>
    <w:rsid w:val="00F462CE"/>
    <w:rsid w:val="00F82149"/>
    <w:rsid w:val="00FB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51CB"/>
    <w:rPr>
      <w:i/>
      <w:iCs/>
    </w:rPr>
  </w:style>
  <w:style w:type="table" w:styleId="a4">
    <w:name w:val="Table Grid"/>
    <w:basedOn w:val="a1"/>
    <w:rsid w:val="00F4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2DCD"/>
  </w:style>
  <w:style w:type="paragraph" w:styleId="a5">
    <w:name w:val="List Paragraph"/>
    <w:basedOn w:val="a"/>
    <w:uiPriority w:val="34"/>
    <w:qFormat/>
    <w:rsid w:val="005A6F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DE1"/>
  </w:style>
  <w:style w:type="paragraph" w:styleId="a8">
    <w:name w:val="footer"/>
    <w:basedOn w:val="a"/>
    <w:link w:val="a9"/>
    <w:uiPriority w:val="99"/>
    <w:unhideWhenUsed/>
    <w:rsid w:val="0096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шшшшш</dc:creator>
  <cp:keywords/>
  <dc:description/>
  <cp:lastModifiedBy>User</cp:lastModifiedBy>
  <cp:revision>14</cp:revision>
  <dcterms:created xsi:type="dcterms:W3CDTF">2013-05-14T19:08:00Z</dcterms:created>
  <dcterms:modified xsi:type="dcterms:W3CDTF">2013-05-20T06:19:00Z</dcterms:modified>
</cp:coreProperties>
</file>