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6" w:rsidRPr="00222B96" w:rsidRDefault="00222B96" w:rsidP="0022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3B8" w:rsidRPr="00F55FC3" w:rsidRDefault="000B17DC" w:rsidP="00222B9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036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</w:t>
      </w: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t>Терморегуляция.</w:t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1036" w:rsidRPr="00EA1036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222B96" w:rsidRPr="00222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урока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t xml:space="preserve">: сформулировать у учащихся знания </w:t>
      </w:r>
      <w:r w:rsidR="009F24C7" w:rsidRPr="00F55FC3">
        <w:rPr>
          <w:rFonts w:ascii="Times New Roman" w:eastAsia="Times New Roman" w:hAnsi="Times New Roman"/>
          <w:sz w:val="28"/>
          <w:szCs w:val="28"/>
          <w:lang w:eastAsia="ru-RU"/>
        </w:rPr>
        <w:t>о  терморегуляции</w:t>
      </w:r>
      <w:r w:rsidR="009F24C7" w:rsidRPr="00F55FC3">
        <w:rPr>
          <w:rFonts w:ascii="Times New Roman" w:hAnsi="Times New Roman"/>
          <w:sz w:val="28"/>
          <w:szCs w:val="28"/>
        </w:rPr>
        <w:t xml:space="preserve"> –  как саморегулирующем процессе</w:t>
      </w:r>
      <w:r w:rsidR="009F24C7" w:rsidRPr="00F55FC3">
        <w:rPr>
          <w:rFonts w:ascii="Times New Roman" w:eastAsia="Times New Roman" w:hAnsi="Times New Roman"/>
          <w:sz w:val="28"/>
          <w:szCs w:val="28"/>
          <w:lang w:eastAsia="ru-RU"/>
        </w:rPr>
        <w:t>, связанных с ре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t>гуляцией постоян</w:t>
      </w:r>
      <w:r w:rsidR="009F24C7" w:rsidRPr="00F55FC3">
        <w:rPr>
          <w:rFonts w:ascii="Times New Roman" w:eastAsia="Times New Roman" w:hAnsi="Times New Roman"/>
          <w:sz w:val="28"/>
          <w:szCs w:val="28"/>
          <w:lang w:eastAsia="ru-RU"/>
        </w:rPr>
        <w:t>ства внутренней среды организма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>План-конспект.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>1. Организационный момент.</w:t>
      </w:r>
    </w:p>
    <w:p w:rsidR="00F70209" w:rsidRPr="00F55FC3" w:rsidRDefault="005263B8" w:rsidP="00222B9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55FC3">
        <w:rPr>
          <w:rFonts w:ascii="Times New Roman" w:hAnsi="Times New Roman"/>
          <w:sz w:val="28"/>
          <w:szCs w:val="28"/>
        </w:rPr>
        <w:t>Актуализация знаний и умений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>2. Постановка проблемной ситу</w:t>
      </w:r>
      <w:r w:rsidR="00F70209" w:rsidRPr="00F55FC3">
        <w:rPr>
          <w:rFonts w:ascii="Times New Roman" w:eastAsia="Times New Roman" w:hAnsi="Times New Roman"/>
          <w:sz w:val="28"/>
          <w:szCs w:val="28"/>
          <w:lang w:eastAsia="ru-RU"/>
        </w:rPr>
        <w:t>ации.</w:t>
      </w:r>
      <w:r w:rsidR="00F70209" w:rsidRPr="00F55FC3">
        <w:rPr>
          <w:rFonts w:ascii="Times New Roman" w:eastAsia="Times New Roman" w:hAnsi="Times New Roman"/>
          <w:sz w:val="28"/>
          <w:szCs w:val="28"/>
          <w:lang w:eastAsia="ru-RU"/>
        </w:rPr>
        <w:br/>
        <w:t>3. «Открытие» темы урока.</w:t>
      </w:r>
    </w:p>
    <w:p w:rsidR="005263B8" w:rsidRPr="00F55FC3" w:rsidRDefault="00F70209" w:rsidP="00222B9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>4. просмотр видео фильма «Температура тела и теплорегуляция»</w:t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br/>
        <w:t>5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t>Закрепление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материала по </w:t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t>схеме.</w:t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br/>
        <w:t>6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t>. Решение задач.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t>7. Рефлексия (Температура урока)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>12. Д/З.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>Ход урока.</w:t>
      </w:r>
    </w:p>
    <w:p w:rsidR="005263B8" w:rsidRDefault="00222B96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63B8" w:rsidRPr="00222B96"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момент.</w:t>
      </w:r>
    </w:p>
    <w:p w:rsidR="00EA1036" w:rsidRPr="00F55FC3" w:rsidRDefault="00EA1036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3B8" w:rsidRPr="00F55FC3" w:rsidRDefault="005263B8" w:rsidP="005263B8">
      <w:pPr>
        <w:jc w:val="left"/>
        <w:rPr>
          <w:rFonts w:ascii="Times New Roman" w:hAnsi="Times New Roman"/>
          <w:sz w:val="28"/>
          <w:szCs w:val="28"/>
        </w:rPr>
      </w:pP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55FC3">
        <w:rPr>
          <w:rFonts w:ascii="Times New Roman" w:hAnsi="Times New Roman"/>
          <w:sz w:val="28"/>
          <w:szCs w:val="28"/>
        </w:rPr>
        <w:t>Актуализация знаний и умений</w:t>
      </w:r>
    </w:p>
    <w:p w:rsidR="005263B8" w:rsidRPr="00F55FC3" w:rsidRDefault="005263B8" w:rsidP="005263B8">
      <w:pPr>
        <w:jc w:val="left"/>
        <w:rPr>
          <w:rFonts w:ascii="Times New Roman" w:hAnsi="Times New Roman"/>
          <w:sz w:val="28"/>
          <w:szCs w:val="28"/>
        </w:rPr>
      </w:pPr>
      <w:r w:rsidRPr="00F55FC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55FC3">
        <w:rPr>
          <w:rFonts w:ascii="Times New Roman" w:hAnsi="Times New Roman"/>
          <w:sz w:val="28"/>
          <w:szCs w:val="28"/>
        </w:rPr>
        <w:t>Уолтер</w:t>
      </w:r>
      <w:proofErr w:type="spellEnd"/>
      <w:r w:rsidRPr="00F55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FC3">
        <w:rPr>
          <w:rFonts w:ascii="Times New Roman" w:hAnsi="Times New Roman"/>
          <w:sz w:val="28"/>
          <w:szCs w:val="28"/>
        </w:rPr>
        <w:t>Кэннон</w:t>
      </w:r>
      <w:proofErr w:type="spellEnd"/>
      <w:r w:rsidRPr="00F55FC3">
        <w:rPr>
          <w:rFonts w:ascii="Times New Roman" w:hAnsi="Times New Roman"/>
          <w:sz w:val="28"/>
          <w:szCs w:val="28"/>
        </w:rPr>
        <w:t xml:space="preserve"> впервые применил понятие _______________  к постоянству внутренней среды организма</w:t>
      </w:r>
    </w:p>
    <w:p w:rsidR="005263B8" w:rsidRPr="00F55FC3" w:rsidRDefault="005263B8" w:rsidP="005263B8">
      <w:pPr>
        <w:jc w:val="left"/>
        <w:rPr>
          <w:rFonts w:ascii="Times New Roman" w:hAnsi="Times New Roman"/>
          <w:sz w:val="28"/>
          <w:szCs w:val="28"/>
        </w:rPr>
      </w:pPr>
      <w:r w:rsidRPr="00F55FC3">
        <w:rPr>
          <w:rFonts w:ascii="Times New Roman" w:hAnsi="Times New Roman"/>
          <w:sz w:val="28"/>
          <w:szCs w:val="28"/>
        </w:rPr>
        <w:t>2. Способность живых организмов поддерживать постоянство химического состава _____________________________</w:t>
      </w:r>
    </w:p>
    <w:p w:rsidR="005263B8" w:rsidRPr="00F55FC3" w:rsidRDefault="005263B8" w:rsidP="005263B8">
      <w:pPr>
        <w:jc w:val="left"/>
        <w:rPr>
          <w:rFonts w:ascii="Times New Roman" w:hAnsi="Times New Roman"/>
          <w:sz w:val="28"/>
          <w:szCs w:val="28"/>
        </w:rPr>
      </w:pPr>
      <w:r w:rsidRPr="00F55FC3">
        <w:rPr>
          <w:rFonts w:ascii="Times New Roman" w:hAnsi="Times New Roman"/>
          <w:sz w:val="28"/>
          <w:szCs w:val="28"/>
        </w:rPr>
        <w:t>3. Гуморальная регуляция физиологических процессов осуществляется через жидкие среды организма ____________________ , ________________________ , _____________________</w:t>
      </w:r>
    </w:p>
    <w:p w:rsidR="005263B8" w:rsidRPr="00F55FC3" w:rsidRDefault="005263B8" w:rsidP="005263B8">
      <w:pPr>
        <w:jc w:val="left"/>
        <w:rPr>
          <w:rFonts w:ascii="Times New Roman" w:hAnsi="Times New Roman"/>
          <w:sz w:val="28"/>
          <w:szCs w:val="28"/>
        </w:rPr>
      </w:pPr>
      <w:r w:rsidRPr="00F55FC3">
        <w:rPr>
          <w:rFonts w:ascii="Times New Roman" w:hAnsi="Times New Roman"/>
          <w:sz w:val="28"/>
          <w:szCs w:val="28"/>
        </w:rPr>
        <w:t>4. Нервная система обеспечивает ______________________ регуляцию физиологических процессов</w:t>
      </w:r>
    </w:p>
    <w:p w:rsidR="00F55FC3" w:rsidRDefault="005263B8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C3">
        <w:rPr>
          <w:rFonts w:ascii="Times New Roman" w:hAnsi="Times New Roman"/>
          <w:sz w:val="28"/>
          <w:szCs w:val="28"/>
        </w:rPr>
        <w:t xml:space="preserve">5. </w:t>
      </w:r>
      <w:r w:rsidR="0042380C" w:rsidRPr="00F55FC3">
        <w:rPr>
          <w:rFonts w:ascii="Times New Roman" w:hAnsi="Times New Roman"/>
          <w:sz w:val="28"/>
          <w:szCs w:val="28"/>
        </w:rPr>
        <w:t>Содержание воды в организме регулируют ______________________</w:t>
      </w: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70209" w:rsidRPr="00F55FC3" w:rsidRDefault="00F70209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 xml:space="preserve">(гомеостаз, </w:t>
      </w:r>
      <w:proofErr w:type="spellStart"/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>, кровь, лимфа тканевая жидкость, нервную, почки)</w:t>
      </w:r>
    </w:p>
    <w:p w:rsidR="00F55FC3" w:rsidRDefault="00F55FC3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</w:t>
      </w:r>
    </w:p>
    <w:p w:rsidR="00F70209" w:rsidRPr="00F55FC3" w:rsidRDefault="00F70209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>«3» -  4 правильных ответа</w:t>
      </w:r>
    </w:p>
    <w:p w:rsidR="00F70209" w:rsidRPr="00F55FC3" w:rsidRDefault="00F70209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>«4» - 5</w:t>
      </w:r>
    </w:p>
    <w:p w:rsidR="00F55FC3" w:rsidRDefault="00F70209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 xml:space="preserve">«5» - 6,7 </w:t>
      </w:r>
    </w:p>
    <w:p w:rsidR="00F55FC3" w:rsidRDefault="00222B96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>Проблемная ситуаци</w:t>
      </w:r>
      <w:r w:rsidR="00EA10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380C" w:rsidRDefault="00222B96" w:rsidP="005263B8">
      <w:pPr>
        <w:jc w:val="left"/>
        <w:rPr>
          <w:rFonts w:ascii="Times New Roman" w:hAnsi="Times New Roman"/>
          <w:sz w:val="28"/>
          <w:szCs w:val="28"/>
        </w:rPr>
      </w:pP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2380C" w:rsidRPr="00F55FC3">
        <w:rPr>
          <w:rFonts w:ascii="Times New Roman" w:hAnsi="Times New Roman"/>
          <w:i/>
          <w:sz w:val="28"/>
          <w:szCs w:val="28"/>
        </w:rPr>
        <w:t>Среди хаоса бу</w:t>
      </w:r>
      <w:proofErr w:type="gramStart"/>
      <w:r w:rsidR="0042380C" w:rsidRPr="00F55FC3">
        <w:rPr>
          <w:rFonts w:ascii="Times New Roman" w:hAnsi="Times New Roman"/>
          <w:i/>
          <w:sz w:val="28"/>
          <w:szCs w:val="28"/>
        </w:rPr>
        <w:t>кв в пр</w:t>
      </w:r>
      <w:proofErr w:type="gramEnd"/>
      <w:r w:rsidR="0042380C" w:rsidRPr="00F55FC3">
        <w:rPr>
          <w:rFonts w:ascii="Times New Roman" w:hAnsi="Times New Roman"/>
          <w:i/>
          <w:sz w:val="28"/>
          <w:szCs w:val="28"/>
        </w:rPr>
        <w:t xml:space="preserve">ямоугольнике найдите названия пяти животных и выпишите их в ряд. Среди выписанных животных исключите одно лишнее. На </w:t>
      </w:r>
      <w:proofErr w:type="gramStart"/>
      <w:r w:rsidR="0042380C" w:rsidRPr="00F55FC3">
        <w:rPr>
          <w:rFonts w:ascii="Times New Roman" w:hAnsi="Times New Roman"/>
          <w:i/>
          <w:sz w:val="28"/>
          <w:szCs w:val="28"/>
        </w:rPr>
        <w:t>основании</w:t>
      </w:r>
      <w:proofErr w:type="gramEnd"/>
      <w:r w:rsidR="0042380C" w:rsidRPr="00F55FC3">
        <w:rPr>
          <w:rFonts w:ascii="Times New Roman" w:hAnsi="Times New Roman"/>
          <w:i/>
          <w:sz w:val="28"/>
          <w:szCs w:val="28"/>
        </w:rPr>
        <w:t xml:space="preserve"> какого признака вы его выделили?</w:t>
      </w:r>
      <w:r w:rsidR="0042380C" w:rsidRPr="00F55FC3">
        <w:rPr>
          <w:rFonts w:ascii="Times New Roman" w:hAnsi="Times New Roman"/>
          <w:sz w:val="28"/>
          <w:szCs w:val="28"/>
        </w:rPr>
        <w:t xml:space="preserve"> </w:t>
      </w:r>
    </w:p>
    <w:p w:rsidR="004D0F63" w:rsidRPr="00F55FC3" w:rsidRDefault="004D0F63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6"/>
        <w:gridCol w:w="1050"/>
        <w:gridCol w:w="900"/>
        <w:gridCol w:w="992"/>
        <w:gridCol w:w="850"/>
        <w:gridCol w:w="851"/>
        <w:gridCol w:w="3827"/>
      </w:tblGrid>
      <w:tr w:rsidR="00EA1036" w:rsidRPr="003C5801" w:rsidTr="00C70EAF">
        <w:trPr>
          <w:trHeight w:val="383"/>
        </w:trPr>
        <w:tc>
          <w:tcPr>
            <w:tcW w:w="886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lastRenderedPageBreak/>
              <w:t>Л</w:t>
            </w:r>
          </w:p>
        </w:tc>
        <w:tc>
          <w:tcPr>
            <w:tcW w:w="10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Я</w:t>
            </w:r>
          </w:p>
        </w:tc>
        <w:tc>
          <w:tcPr>
            <w:tcW w:w="90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Й</w:t>
            </w:r>
          </w:p>
        </w:tc>
        <w:tc>
          <w:tcPr>
            <w:tcW w:w="3827" w:type="dxa"/>
            <w:vMerge w:val="restart"/>
          </w:tcPr>
          <w:p w:rsidR="00EA1036" w:rsidRPr="00E53650" w:rsidRDefault="00EA1036" w:rsidP="00C70EAF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36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 оценивания</w:t>
            </w:r>
          </w:p>
          <w:p w:rsidR="00EA1036" w:rsidRDefault="00EA1036" w:rsidP="00C70EA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животные найдены, правильно распределены по группам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1036" w:rsidRDefault="00EA1036" w:rsidP="00C70EA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 исправления</w:t>
            </w:r>
          </w:p>
          <w:p w:rsidR="00EA1036" w:rsidRPr="00D40249" w:rsidRDefault="00EA1036" w:rsidP="00C70EA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исправления</w:t>
            </w:r>
          </w:p>
          <w:p w:rsidR="00EA1036" w:rsidRPr="00D40249" w:rsidRDefault="00EA1036" w:rsidP="00C70EA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«2» - более 3 исправлений</w:t>
            </w:r>
          </w:p>
        </w:tc>
      </w:tr>
      <w:tr w:rsidR="00EA1036" w:rsidRPr="003C5801" w:rsidTr="00C70EAF">
        <w:trPr>
          <w:trHeight w:val="383"/>
        </w:trPr>
        <w:tc>
          <w:tcPr>
            <w:tcW w:w="886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К</w:t>
            </w:r>
          </w:p>
        </w:tc>
        <w:tc>
          <w:tcPr>
            <w:tcW w:w="10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proofErr w:type="gramStart"/>
            <w:r w:rsidRPr="003C5801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0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proofErr w:type="gramStart"/>
            <w:r w:rsidRPr="003C5801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8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proofErr w:type="gramStart"/>
            <w:r w:rsidRPr="003C5801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Е</w:t>
            </w:r>
          </w:p>
        </w:tc>
        <w:tc>
          <w:tcPr>
            <w:tcW w:w="3827" w:type="dxa"/>
            <w:vMerge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</w:p>
        </w:tc>
      </w:tr>
      <w:tr w:rsidR="00EA1036" w:rsidRPr="003C5801" w:rsidTr="00C70EAF">
        <w:trPr>
          <w:trHeight w:val="383"/>
        </w:trPr>
        <w:tc>
          <w:tcPr>
            <w:tcW w:w="886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А</w:t>
            </w:r>
          </w:p>
        </w:tc>
        <w:tc>
          <w:tcPr>
            <w:tcW w:w="10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proofErr w:type="gramStart"/>
            <w:r w:rsidRPr="003C5801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90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В</w:t>
            </w:r>
          </w:p>
        </w:tc>
        <w:tc>
          <w:tcPr>
            <w:tcW w:w="3827" w:type="dxa"/>
            <w:vMerge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</w:p>
        </w:tc>
      </w:tr>
      <w:tr w:rsidR="00EA1036" w:rsidRPr="003C5801" w:rsidTr="00C70EAF">
        <w:trPr>
          <w:trHeight w:val="383"/>
        </w:trPr>
        <w:tc>
          <w:tcPr>
            <w:tcW w:w="886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О</w:t>
            </w:r>
          </w:p>
        </w:tc>
        <w:tc>
          <w:tcPr>
            <w:tcW w:w="10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Ь</w:t>
            </w:r>
          </w:p>
        </w:tc>
        <w:tc>
          <w:tcPr>
            <w:tcW w:w="851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vMerge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</w:p>
        </w:tc>
      </w:tr>
      <w:tr w:rsidR="00EA1036" w:rsidRPr="003C5801" w:rsidTr="00C70EAF">
        <w:trPr>
          <w:trHeight w:val="383"/>
        </w:trPr>
        <w:tc>
          <w:tcPr>
            <w:tcW w:w="886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Ч</w:t>
            </w:r>
          </w:p>
        </w:tc>
        <w:tc>
          <w:tcPr>
            <w:tcW w:w="10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К</w:t>
            </w:r>
          </w:p>
        </w:tc>
        <w:tc>
          <w:tcPr>
            <w:tcW w:w="90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r w:rsidRPr="003C5801">
              <w:rPr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  <w:proofErr w:type="gramStart"/>
            <w:r w:rsidRPr="003C5801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827" w:type="dxa"/>
            <w:vMerge/>
          </w:tcPr>
          <w:p w:rsidR="00EA1036" w:rsidRPr="003C5801" w:rsidRDefault="00EA1036" w:rsidP="00C70EAF">
            <w:pPr>
              <w:rPr>
                <w:sz w:val="28"/>
                <w:szCs w:val="28"/>
              </w:rPr>
            </w:pPr>
          </w:p>
        </w:tc>
      </w:tr>
    </w:tbl>
    <w:p w:rsidR="004D0F63" w:rsidRDefault="004D0F63" w:rsidP="0042380C">
      <w:pPr>
        <w:jc w:val="both"/>
        <w:rPr>
          <w:i/>
          <w:sz w:val="28"/>
          <w:szCs w:val="28"/>
          <w:u w:val="single"/>
        </w:rPr>
      </w:pPr>
    </w:p>
    <w:p w:rsidR="0042380C" w:rsidRPr="00F55FC3" w:rsidRDefault="0042380C" w:rsidP="0042380C">
      <w:pPr>
        <w:jc w:val="both"/>
        <w:rPr>
          <w:i/>
          <w:sz w:val="28"/>
          <w:szCs w:val="28"/>
          <w:u w:val="single"/>
        </w:rPr>
      </w:pPr>
      <w:r w:rsidRPr="00F55FC3">
        <w:rPr>
          <w:i/>
          <w:sz w:val="28"/>
          <w:szCs w:val="28"/>
          <w:u w:val="single"/>
        </w:rPr>
        <w:t>Предполагаемый ответ учащихся</w:t>
      </w:r>
    </w:p>
    <w:p w:rsidR="0042380C" w:rsidRPr="00F55FC3" w:rsidRDefault="0042380C" w:rsidP="0042380C">
      <w:pPr>
        <w:jc w:val="both"/>
        <w:rPr>
          <w:sz w:val="28"/>
          <w:szCs w:val="28"/>
        </w:rPr>
      </w:pPr>
      <w:r w:rsidRPr="00F55FC3">
        <w:rPr>
          <w:sz w:val="28"/>
          <w:szCs w:val="28"/>
        </w:rPr>
        <w:t>Лягушка, заяц, бабочка, червь, муравей. Лишний – заяц (теплокровное животное, остальные – холоднокровные).</w:t>
      </w:r>
    </w:p>
    <w:p w:rsidR="004D0F63" w:rsidRDefault="004D0F63" w:rsidP="00F55FC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FC3" w:rsidRPr="00F55FC3" w:rsidRDefault="00222B96" w:rsidP="00F55FC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t>К какой из этих групп относится ч</w:t>
      </w:r>
      <w:r w:rsidR="0042380C" w:rsidRPr="00F55FC3">
        <w:rPr>
          <w:rFonts w:ascii="Times New Roman" w:eastAsia="Times New Roman" w:hAnsi="Times New Roman"/>
          <w:sz w:val="28"/>
          <w:szCs w:val="28"/>
          <w:lang w:eastAsia="ru-RU"/>
        </w:rPr>
        <w:t xml:space="preserve">еловек? </w:t>
      </w: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Какое свойство организма называют </w:t>
      </w:r>
      <w:proofErr w:type="spellStart"/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t>теплокр</w:t>
      </w:r>
      <w:r w:rsidR="0042380C" w:rsidRPr="00F55FC3">
        <w:rPr>
          <w:rFonts w:ascii="Times New Roman" w:eastAsia="Times New Roman" w:hAnsi="Times New Roman"/>
          <w:sz w:val="28"/>
          <w:szCs w:val="28"/>
          <w:lang w:eastAsia="ru-RU"/>
        </w:rPr>
        <w:t>овностью</w:t>
      </w:r>
      <w:proofErr w:type="spellEnd"/>
      <w:r w:rsidR="0042380C" w:rsidRPr="00F55FC3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4D0F63" w:rsidRDefault="0042380C" w:rsidP="00F55FC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>Теплокровность</w:t>
      </w:r>
      <w:proofErr w:type="spellEnd"/>
      <w:r w:rsidR="00386137" w:rsidRPr="00F55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FC3">
        <w:rPr>
          <w:rFonts w:ascii="Times New Roman" w:eastAsia="Times New Roman" w:hAnsi="Times New Roman"/>
          <w:sz w:val="28"/>
          <w:szCs w:val="28"/>
          <w:lang w:eastAsia="ru-RU"/>
        </w:rPr>
        <w:t>- свой</w:t>
      </w:r>
      <w:r w:rsidR="00222B96" w:rsidRPr="00222B9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организма поддерживать температуру тела на определенном уровне.) </w:t>
      </w:r>
    </w:p>
    <w:p w:rsidR="00386137" w:rsidRPr="00F55FC3" w:rsidRDefault="00222B96" w:rsidP="00F55FC3">
      <w:pPr>
        <w:jc w:val="left"/>
        <w:rPr>
          <w:rFonts w:ascii="Times New Roman" w:hAnsi="Times New Roman"/>
          <w:sz w:val="28"/>
          <w:szCs w:val="28"/>
        </w:rPr>
      </w:pP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6137" w:rsidRPr="00F55FC3">
        <w:rPr>
          <w:rFonts w:ascii="Times New Roman" w:hAnsi="Times New Roman"/>
          <w:sz w:val="28"/>
          <w:szCs w:val="28"/>
        </w:rPr>
        <w:t xml:space="preserve">Тепло – форма энергии, имеющая </w:t>
      </w:r>
      <w:proofErr w:type="gramStart"/>
      <w:r w:rsidR="00386137" w:rsidRPr="00F55FC3">
        <w:rPr>
          <w:rFonts w:ascii="Times New Roman" w:hAnsi="Times New Roman"/>
          <w:sz w:val="28"/>
          <w:szCs w:val="28"/>
        </w:rPr>
        <w:t>важное  значение</w:t>
      </w:r>
      <w:proofErr w:type="gramEnd"/>
      <w:r w:rsidR="00386137" w:rsidRPr="00F55FC3">
        <w:rPr>
          <w:rFonts w:ascii="Times New Roman" w:hAnsi="Times New Roman"/>
          <w:sz w:val="28"/>
          <w:szCs w:val="28"/>
        </w:rPr>
        <w:t xml:space="preserve"> для поддержания живых организмов. Температура тела является показателем количества тепла и основным фактором, определяющим скорость химических реакций обмена веществ.</w:t>
      </w:r>
    </w:p>
    <w:p w:rsidR="00386137" w:rsidRPr="00F55FC3" w:rsidRDefault="00386137" w:rsidP="00F55FC3">
      <w:pPr>
        <w:jc w:val="left"/>
        <w:rPr>
          <w:rFonts w:ascii="Times New Roman" w:hAnsi="Times New Roman"/>
          <w:sz w:val="28"/>
          <w:szCs w:val="28"/>
        </w:rPr>
      </w:pPr>
      <w:r w:rsidRPr="00F55FC3">
        <w:rPr>
          <w:rFonts w:ascii="Times New Roman" w:hAnsi="Times New Roman"/>
          <w:sz w:val="28"/>
          <w:szCs w:val="28"/>
        </w:rPr>
        <w:t>Все животные получают тепло из двух источников – непосредственно из внешней среды и из питательных веществ, подвергающихся расщеплению в клетках. Большинство животных -  пойкилотермные (их активность зависит от температуры окружающей среды). Птицы и млекопитающие – гомойотермные (существуют за счет внутренних источников тепла).</w:t>
      </w:r>
    </w:p>
    <w:p w:rsidR="00386137" w:rsidRPr="00F55FC3" w:rsidRDefault="00386137" w:rsidP="00F55FC3">
      <w:pPr>
        <w:jc w:val="left"/>
        <w:rPr>
          <w:rFonts w:ascii="Times New Roman" w:hAnsi="Times New Roman"/>
          <w:sz w:val="28"/>
          <w:szCs w:val="28"/>
        </w:rPr>
      </w:pPr>
      <w:r w:rsidRPr="00F55FC3">
        <w:rPr>
          <w:rFonts w:ascii="Times New Roman" w:hAnsi="Times New Roman"/>
          <w:sz w:val="28"/>
          <w:szCs w:val="28"/>
        </w:rPr>
        <w:t>Для каждого органа, для каждой ткани характерна своя температура, только при ее значениях клетки этой ткани функционируют нормально. Номинальной температурой тела человека считается температура от 36,4</w:t>
      </w:r>
      <w:proofErr w:type="gramStart"/>
      <w:r w:rsidRPr="00F55FC3">
        <w:rPr>
          <w:rFonts w:ascii="Times New Roman" w:hAnsi="Times New Roman"/>
          <w:sz w:val="28"/>
          <w:szCs w:val="28"/>
        </w:rPr>
        <w:t>° С</w:t>
      </w:r>
      <w:proofErr w:type="gramEnd"/>
      <w:r w:rsidRPr="00F55FC3">
        <w:rPr>
          <w:rFonts w:ascii="Times New Roman" w:hAnsi="Times New Roman"/>
          <w:sz w:val="28"/>
          <w:szCs w:val="28"/>
        </w:rPr>
        <w:t xml:space="preserve"> до 37,5°С. Ее повышение выше 43°С и падение ниже 25° С смертельны.</w:t>
      </w:r>
    </w:p>
    <w:p w:rsidR="00222B96" w:rsidRDefault="00222B96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>Формулируется тема урока:</w:t>
      </w:r>
      <w:r w:rsidRPr="00222B96">
        <w:rPr>
          <w:rFonts w:ascii="Times New Roman" w:eastAsia="Times New Roman" w:hAnsi="Times New Roman"/>
          <w:sz w:val="28"/>
          <w:szCs w:val="28"/>
          <w:lang w:eastAsia="ru-RU"/>
        </w:rPr>
        <w:br/>
        <w:t>«Терморегуляция».</w:t>
      </w:r>
    </w:p>
    <w:p w:rsidR="004D0F63" w:rsidRPr="00F55FC3" w:rsidRDefault="004D0F63" w:rsidP="005263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DED" w:rsidRPr="00F55FC3" w:rsidRDefault="00190DED" w:rsidP="005263B8">
      <w:pPr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Просмотр видеофильма «</w:t>
      </w:r>
      <w:r w:rsidR="00386137" w:rsidRPr="00F55F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Температура тела и термо</w:t>
      </w:r>
      <w:r w:rsidRPr="00F55F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регуляция»</w:t>
      </w:r>
    </w:p>
    <w:p w:rsidR="00F55FC3" w:rsidRPr="005023F6" w:rsidRDefault="00F55FC3" w:rsidP="00F55F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23F6">
        <w:rPr>
          <w:rFonts w:ascii="Times New Roman" w:eastAsia="Times New Roman" w:hAnsi="Times New Roman"/>
          <w:sz w:val="28"/>
          <w:szCs w:val="28"/>
          <w:lang w:eastAsia="ru-RU"/>
        </w:rPr>
        <w:t>Обсуждение</w:t>
      </w:r>
      <w:proofErr w:type="gramEnd"/>
      <w:r w:rsidR="005023F6" w:rsidRPr="005023F6">
        <w:rPr>
          <w:rFonts w:ascii="Times New Roman" w:eastAsia="Times New Roman" w:hAnsi="Times New Roman"/>
          <w:sz w:val="28"/>
          <w:szCs w:val="28"/>
          <w:lang w:eastAsia="ru-RU"/>
        </w:rPr>
        <w:t>: с какими новыми терминами вы</w:t>
      </w:r>
      <w:r w:rsidR="00502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3F6" w:rsidRPr="005023F6">
        <w:rPr>
          <w:rFonts w:ascii="Times New Roman" w:eastAsia="Times New Roman" w:hAnsi="Times New Roman"/>
          <w:sz w:val="28"/>
          <w:szCs w:val="28"/>
          <w:lang w:eastAsia="ru-RU"/>
        </w:rPr>
        <w:t>познакомились во время просмотра фильма</w:t>
      </w:r>
    </w:p>
    <w:p w:rsidR="00F55FC3" w:rsidRDefault="00F55FC3" w:rsidP="00F70209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FC3" w:rsidRDefault="00F55FC3" w:rsidP="00F70209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FC3" w:rsidRDefault="00F55FC3" w:rsidP="00F70209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F63" w:rsidRDefault="004D0F63" w:rsidP="00F70209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F63" w:rsidRDefault="004D0F63" w:rsidP="00F70209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F63" w:rsidRDefault="004D0F63" w:rsidP="00F70209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F63" w:rsidRPr="00D40249" w:rsidRDefault="004D0F63" w:rsidP="004D0F6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3. </w:t>
      </w:r>
      <w:r w:rsidRPr="00D40249">
        <w:rPr>
          <w:rFonts w:ascii="Times New Roman" w:eastAsia="Times New Roman" w:hAnsi="Times New Roman"/>
          <w:sz w:val="28"/>
          <w:szCs w:val="28"/>
          <w:lang w:eastAsia="ru-RU"/>
        </w:rPr>
        <w:t>Дополни схему</w:t>
      </w:r>
    </w:p>
    <w:p w:rsidR="004D0F63" w:rsidRPr="003629D3" w:rsidRDefault="004D0F63" w:rsidP="004D0F6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9D3">
        <w:rPr>
          <w:rFonts w:ascii="Times New Roman" w:eastAsia="Times New Roman" w:hAnsi="Times New Roman"/>
          <w:b/>
          <w:sz w:val="28"/>
          <w:szCs w:val="28"/>
          <w:lang w:eastAsia="ru-RU"/>
        </w:rPr>
        <w:t>Схема терморегуляции</w:t>
      </w:r>
    </w:p>
    <w:p w:rsidR="004D0F63" w:rsidRPr="008D3304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_x0000_s1070" style="position:absolute;left:0;text-align:left;margin-left:-37.8pt;margin-top:12.25pt;width:535.45pt;height:487.4pt;z-index:251657216" coordorigin="945,1415" coordsize="10709,12812">
            <v:roundrect id="_x0000_s1071" style="position:absolute;left:5358;top:1415;width:2055;height:990" arcsize="10923f" fillcolor="#f79646" strokecolor="#f2f2f2" strokeweight="3pt">
              <v:shadow on="t" type="perspective" color="#974706" opacity=".5" offset="1pt" offset2="-1pt"/>
              <v:textbox style="mso-next-textbox:#_x0000_s1071">
                <w:txbxContent>
                  <w:p w:rsidR="004D0F63" w:rsidRPr="0048663A" w:rsidRDefault="004D0F63" w:rsidP="004D0F63">
                    <w:r>
                      <w:t>Т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окружающей среды</w:t>
                    </w:r>
                  </w:p>
                </w:txbxContent>
              </v:textbox>
            </v:round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72" type="#_x0000_t68" style="position:absolute;left:4675;top:1415;width:143;height:990">
              <v:textbox style="layout-flow:vertical-ideographic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73" type="#_x0000_t67" style="position:absolute;left:7908;top:1415;width:143;height:990">
              <v:textbox style="layout-flow:vertical-ideographic"/>
            </v:shape>
            <v:roundrect id="_x0000_s1074" style="position:absolute;left:5628;top:2876;width:1785;height:630" arcsize="10923f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74">
                <w:txbxContent>
                  <w:p w:rsidR="004D0F63" w:rsidRPr="0048663A" w:rsidRDefault="004D0F63" w:rsidP="004D0F63">
                    <w:r>
                      <w:t>Т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кожи</w:t>
                    </w:r>
                  </w:p>
                </w:txbxContent>
              </v:textbox>
            </v:roundrect>
            <v:shape id="_x0000_s1075" type="#_x0000_t68" style="position:absolute;left:4983;top:2876;width:143;height:750">
              <v:textbox style="layout-flow:vertical-ideographic"/>
            </v:shape>
            <v:shape id="_x0000_s1076" type="#_x0000_t67" style="position:absolute;left:7728;top:2876;width:180;height:540">
              <v:textbox style="layout-flow:vertical-ideographic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77" type="#_x0000_t66" style="position:absolute;left:3753;top:2725;width:922;height:143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8" type="#_x0000_t13" style="position:absolute;left:8051;top:2432;width:802;height:218"/>
            <v:roundrect id="_x0000_s1079" style="position:absolute;left:1983;top:2432;width:1575;height:878" arcsize="10923f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079">
                <w:txbxContent>
                  <w:p w:rsidR="004D0F63" w:rsidRPr="0011328E" w:rsidRDefault="004D0F63" w:rsidP="004D0F63">
                    <w:pPr>
                      <w:rPr>
                        <w:sz w:val="20"/>
                        <w:szCs w:val="20"/>
                      </w:rPr>
                    </w:pPr>
                    <w:r w:rsidRPr="0011328E">
                      <w:rPr>
                        <w:sz w:val="20"/>
                        <w:szCs w:val="20"/>
                      </w:rPr>
                      <w:t>Тепловые рецепторы</w:t>
                    </w:r>
                  </w:p>
                </w:txbxContent>
              </v:textbox>
            </v:roundrect>
            <v:roundrect id="_x0000_s1080" style="position:absolute;left:9018;top:2432;width:1755;height:758" arcsize="10923f" fillcolor="#95b3d7" strokecolor="#4f81bd" strokeweight="1pt">
              <v:fill color2="#4f81bd" focus="50%" type="gradient"/>
              <v:shadow on="t" type="perspective" color="#243f60" offset="1pt" offset2="-3pt"/>
              <v:textbox style="mso-next-textbox:#_x0000_s1080">
                <w:txbxContent>
                  <w:p w:rsidR="004D0F63" w:rsidRPr="0011328E" w:rsidRDefault="004D0F63" w:rsidP="004D0F63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11328E">
                      <w:rPr>
                        <w:sz w:val="18"/>
                        <w:szCs w:val="18"/>
                      </w:rPr>
                      <w:t>Холодовые</w:t>
                    </w:r>
                    <w:proofErr w:type="spellEnd"/>
                    <w:r w:rsidRPr="0011328E">
                      <w:rPr>
                        <w:sz w:val="18"/>
                        <w:szCs w:val="18"/>
                      </w:rPr>
                      <w:t xml:space="preserve"> </w:t>
                    </w:r>
                    <w:r w:rsidRPr="0011328E">
                      <w:rPr>
                        <w:sz w:val="16"/>
                        <w:szCs w:val="16"/>
                      </w:rPr>
                      <w:t>рецепторы</w:t>
                    </w:r>
                  </w:p>
                </w:txbxContent>
              </v:textbox>
            </v:roundrect>
            <v:shape id="_x0000_s1081" type="#_x0000_t67" style="position:absolute;left:2733;top:3310;width:143;height:1365">
              <v:textbox style="layout-flow:vertical-ideographic"/>
            </v:shape>
            <v:shape id="_x0000_s1082" type="#_x0000_t67" style="position:absolute;left:9843;top:3310;width:143;height:1155">
              <v:textbox style="layout-flow:vertical-ideographic"/>
            </v:shape>
            <v:shape id="_x0000_s1083" type="#_x0000_t67" style="position:absolute;left:6168;top:4900;width:143;height:990">
              <v:textbox style="layout-flow:vertical-ideographic"/>
            </v:shape>
            <v:roundrect id="_x0000_s1084" style="position:absolute;left:5628;top:6056;width:1620;height:1050" arcsize="10923f" fillcolor="#9bbb59" strokecolor="#f2f2f2" strokeweight="3pt">
              <v:shadow on="t" type="perspective" color="#4e6128" opacity=".5" offset="1pt" offset2="-1pt"/>
              <v:textbox>
                <w:txbxContent>
                  <w:p w:rsidR="004D0F63" w:rsidRDefault="004D0F63" w:rsidP="004D0F63">
                    <w:r>
                      <w:t>Головной мозг</w:t>
                    </w:r>
                  </w:p>
                </w:txbxContent>
              </v:textbox>
            </v:roundrect>
            <v:shape id="_x0000_s1085" type="#_x0000_t66" style="position:absolute;left:4818;top:6566;width:810;height:143"/>
            <v:shape id="_x0000_s1086" type="#_x0000_t13" style="position:absolute;left:7248;top:6566;width:803;height:143"/>
            <v:roundrect id="_x0000_s1087" style="position:absolute;left:1413;top:6146;width:3262;height:1045" arcsize="10923f" fillcolor="#92cddc" strokecolor="#92cddc" strokeweight="1pt">
              <v:fill color2="#daeef3" angle="-45" focus="-50%" type="gradient"/>
              <v:shadow on="t" type="perspective" color="#205867" opacity=".5" offset="1pt" offset2="-3pt"/>
              <v:textbox>
                <w:txbxContent>
                  <w:p w:rsidR="004D0F63" w:rsidRDefault="004D0F63" w:rsidP="004D0F63">
                    <w:r>
                      <w:t xml:space="preserve">Передняя доля гипоталамуса </w:t>
                    </w:r>
                    <w:proofErr w:type="gramStart"/>
                    <w:r>
                      <w:t>–ц</w:t>
                    </w:r>
                    <w:proofErr w:type="gramEnd"/>
                    <w:r>
                      <w:t>ентр теплоотдачи</w:t>
                    </w:r>
                  </w:p>
                </w:txbxContent>
              </v:textbox>
            </v:roundrect>
            <v:roundrect id="_x0000_s1088" style="position:absolute;left:8493;top:6056;width:2910;height:1135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>
                <w:txbxContent>
                  <w:p w:rsidR="004D0F63" w:rsidRDefault="004D0F63" w:rsidP="004D0F63">
                    <w:r>
                      <w:t>Задняя доля гипоталамуса – центр терморегуляции</w:t>
                    </w:r>
                  </w:p>
                </w:txbxContent>
              </v:textbox>
            </v:roundrect>
            <v:shape id="_x0000_s1089" type="#_x0000_t67" style="position:absolute;left:1908;top:7191;width:150;height:750">
              <v:textbox style="layout-flow:vertical-ideographic"/>
            </v:shape>
            <v:shape id="_x0000_s1090" type="#_x0000_t67" style="position:absolute;left:4532;top:7191;width:143;height:750">
              <v:textbox style="layout-flow:vertical-ideographic"/>
            </v:shape>
            <v:shape id="_x0000_s1091" type="#_x0000_t67" style="position:absolute;left:8493;top:7106;width:165;height:750">
              <v:textbox style="layout-flow:vertical-ideographic"/>
            </v:shape>
            <v:shape id="_x0000_s1092" type="#_x0000_t67" style="position:absolute;left:11013;top:7196;width:143;height:660">
              <v:textbox style="layout-flow:vertical-ideographic"/>
            </v:shape>
            <v:shape id="_x0000_s1093" type="#_x0000_t67" style="position:absolute;left:1908;top:8301;width:150;height:1065">
              <v:textbox style="layout-flow:vertical-ideographic"/>
            </v:shape>
            <v:shape id="_x0000_s1094" type="#_x0000_t67" style="position:absolute;left:3753;top:8226;width:150;height:1260">
              <v:textbox style="layout-flow:vertical-ideographic"/>
            </v:shape>
            <v:shape id="_x0000_s1095" type="#_x0000_t67" style="position:absolute;left:5235;top:8226;width:143;height:1335">
              <v:textbox style="layout-flow:vertical-ideographic"/>
            </v:shape>
            <v:roundrect id="_x0000_s1096" style="position:absolute;left:945;top:9486;width:1808;height:510" arcsize="10923f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96">
                <w:txbxContent>
                  <w:p w:rsidR="004D0F63" w:rsidRDefault="004D0F63" w:rsidP="004D0F63"/>
                </w:txbxContent>
              </v:textbox>
            </v:roundrect>
            <v:roundrect id="_x0000_s1097" style="position:absolute;left:2955;top:9666;width:1597;height:765" arcsize="10923f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97">
                <w:txbxContent>
                  <w:p w:rsidR="004D0F63" w:rsidRDefault="004D0F63" w:rsidP="004D0F63"/>
                </w:txbxContent>
              </v:textbox>
            </v:roundrect>
            <v:roundrect id="_x0000_s1098" style="position:absolute;left:4695;top:9666;width:1853;height:765" arcsize="10923f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98">
                <w:txbxContent>
                  <w:p w:rsidR="004D0F63" w:rsidRDefault="004D0F63" w:rsidP="004D0F63"/>
                </w:txbxContent>
              </v:textbox>
            </v:roundrect>
            <v:shape id="_x0000_s1099" type="#_x0000_t67" style="position:absolute;left:7365;top:8226;width:240;height:585">
              <v:textbox style="layout-flow:vertical-ideographic"/>
            </v:shape>
            <v:roundrect id="_x0000_s1100" style="position:absolute;left:6810;top:8811;width:1118;height:555" arcsize="10923f" fillcolor="#4f81bd" strokecolor="#f2f2f2" strokeweight="3pt">
              <v:shadow on="t" type="perspective" color="#243f60" opacity=".5" offset="1pt" offset2="-1pt"/>
              <v:textbox style="mso-next-textbox:#_x0000_s1100">
                <w:txbxContent>
                  <w:p w:rsidR="004D0F63" w:rsidRDefault="004D0F63" w:rsidP="004D0F63"/>
                </w:txbxContent>
              </v:textbox>
            </v:roundrect>
            <v:shape id="_x0000_s1101" type="#_x0000_t67" style="position:absolute;left:8370;top:8226;width:165;height:1547">
              <v:textbox style="layout-flow:vertical-ideographic"/>
            </v:shape>
            <v:roundrect id="_x0000_s1102" style="position:absolute;left:7605;top:9891;width:1604;height:854" arcsize="10923f" fillcolor="#4f81bd" strokecolor="#f2f2f2" strokeweight="3pt">
              <v:shadow on="t" type="perspective" color="#243f60" opacity=".5" offset="1pt" offset2="-1pt"/>
              <v:textbox style="mso-next-textbox:#_x0000_s1102">
                <w:txbxContent>
                  <w:p w:rsidR="004D0F63" w:rsidRDefault="004D0F63" w:rsidP="004D0F63"/>
                </w:txbxContent>
              </v:textbox>
            </v:roundrect>
            <v:shape id="_x0000_s1103" type="#_x0000_t67" style="position:absolute;left:9451;top:8226;width:143;height:710">
              <v:textbox style="layout-flow:vertical-ideographic"/>
            </v:shape>
            <v:roundrect id="_x0000_s1104" style="position:absolute;left:8895;top:8936;width:1352;height:837" arcsize="10923f" fillcolor="#4f81bd" strokecolor="#f2f2f2" strokeweight="3pt">
              <v:shadow on="t" type="perspective" color="#243f60" opacity=".5" offset="1pt" offset2="-1pt"/>
              <v:textbox style="mso-next-textbox:#_x0000_s1104">
                <w:txbxContent>
                  <w:p w:rsidR="004D0F63" w:rsidRDefault="004D0F63" w:rsidP="004D0F63"/>
                </w:txbxContent>
              </v:textbox>
            </v:roundrect>
            <v:shape id="_x0000_s1105" type="#_x0000_t67" style="position:absolute;left:10890;top:8226;width:143;height:1899">
              <v:textbox style="layout-flow:vertical-ideographic"/>
            </v:shape>
            <v:roundrect id="_x0000_s1106" style="position:absolute;left:9720;top:10125;width:1934;height:1038" arcsize="10923f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106">
                <w:txbxContent>
                  <w:p w:rsidR="004D0F63" w:rsidRDefault="004D0F63" w:rsidP="004D0F63"/>
                </w:txbxContent>
              </v:textbox>
            </v:round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07" type="#_x0000_t87" style="position:absolute;left:3299;top:8902;width:1055;height:4739;rotation:270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08" type="#_x0000_t88" style="position:absolute;left:8678;top:9425;width:988;height:4463;rotation: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9" type="#_x0000_t32" style="position:absolute;left:3780;top:11799;width:1725;height:988" o:connectortype="straight">
              <v:stroke endarrow="block"/>
            </v:shape>
            <v:shape id="_x0000_s1110" type="#_x0000_t32" style="position:absolute;left:7125;top:12151;width:2084;height:636;flip:x" o:connectortype="straight">
              <v:stroke endarrow="block"/>
            </v:shape>
            <v:roundrect id="_x0000_s1111" style="position:absolute;left:5235;top:13072;width:2130;height:988" arcsize="10923f" fillcolor="#c0504d" strokecolor="#f2f2f2" strokeweight="3pt">
              <v:shadow on="t" type="perspective" color="#622423" opacity=".5" offset="1pt" offset2="-1pt"/>
              <v:textbox>
                <w:txbxContent>
                  <w:p w:rsidR="004D0F63" w:rsidRDefault="004D0F63" w:rsidP="004D0F63">
                    <w:r>
                      <w:t>Температура крови</w:t>
                    </w:r>
                  </w:p>
                </w:txbxContent>
              </v:textbox>
            </v:roundrect>
            <v:shape id="_x0000_s1112" type="#_x0000_t68" style="position:absolute;left:7785;top:13072;width:252;height:1155">
              <v:textbox style="layout-flow:vertical-ideographic"/>
            </v:shape>
            <v:shape id="_x0000_s1113" type="#_x0000_t67" style="position:absolute;left:4409;top:13072;width:286;height:1155">
              <v:textbox style="layout-flow:vertical-ideographic"/>
            </v:shape>
          </v:group>
        </w:pict>
      </w: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86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663A">
        <w:rPr>
          <w:rFonts w:ascii="Times New Roman" w:eastAsia="Times New Roman" w:hAnsi="Times New Roman"/>
          <w:sz w:val="28"/>
          <w:szCs w:val="28"/>
          <w:lang w:eastAsia="ru-RU"/>
        </w:rPr>
        <w:t>Чувствительные</w:t>
      </w:r>
      <w:proofErr w:type="gramEnd"/>
      <w:r w:rsidRPr="00486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нейрона передают </w:t>
      </w:r>
    </w:p>
    <w:p w:rsidR="004D0F63" w:rsidRPr="0048663A" w:rsidRDefault="004D0F63" w:rsidP="004D0F63">
      <w:pPr>
        <w:ind w:left="283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</w:t>
      </w: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Двигательные нейроны          Гормоны                          Двигательные нейроны       Гормоны</w:t>
      </w: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0F63" w:rsidRPr="0011328E" w:rsidRDefault="004D0F63" w:rsidP="004D0F63">
      <w:pPr>
        <w:jc w:val="both"/>
        <w:rPr>
          <w:u w:val="single"/>
        </w:rPr>
      </w:pPr>
      <w:r w:rsidRPr="001132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пустые квадратики впишите соответствующие по смыслу слова и словосочетания</w:t>
      </w:r>
      <w:r w:rsidRPr="0011328E">
        <w:rPr>
          <w:u w:val="single"/>
        </w:rPr>
        <w:t xml:space="preserve">: </w:t>
      </w:r>
    </w:p>
    <w:p w:rsidR="004D0F63" w:rsidRDefault="004D0F63" w:rsidP="004D0F63">
      <w:pPr>
        <w:jc w:val="both"/>
        <w:rPr>
          <w:rFonts w:ascii="Times New Roman" w:hAnsi="Times New Roman"/>
          <w:sz w:val="24"/>
          <w:szCs w:val="24"/>
        </w:rPr>
        <w:sectPr w:rsidR="004D0F63" w:rsidSect="00C70EAF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4D0F63" w:rsidRPr="00E53650" w:rsidRDefault="004D0F63" w:rsidP="004D0F63">
      <w:pPr>
        <w:jc w:val="both"/>
        <w:rPr>
          <w:rFonts w:ascii="Times New Roman" w:hAnsi="Times New Roman"/>
          <w:sz w:val="24"/>
          <w:szCs w:val="24"/>
        </w:rPr>
      </w:pPr>
      <w:r w:rsidRPr="00E53650">
        <w:rPr>
          <w:rFonts w:ascii="Times New Roman" w:hAnsi="Times New Roman"/>
          <w:sz w:val="24"/>
          <w:szCs w:val="24"/>
        </w:rPr>
        <w:lastRenderedPageBreak/>
        <w:t xml:space="preserve">«гусиная кожа», потоотделение,  </w:t>
      </w:r>
    </w:p>
    <w:p w:rsidR="004D0F63" w:rsidRPr="00E53650" w:rsidRDefault="004D0F63" w:rsidP="004D0F63">
      <w:pPr>
        <w:jc w:val="both"/>
        <w:rPr>
          <w:rFonts w:ascii="Times New Roman" w:hAnsi="Times New Roman"/>
          <w:sz w:val="24"/>
          <w:szCs w:val="24"/>
        </w:rPr>
      </w:pPr>
      <w:r w:rsidRPr="00E53650">
        <w:rPr>
          <w:rFonts w:ascii="Times New Roman" w:hAnsi="Times New Roman"/>
          <w:sz w:val="24"/>
          <w:szCs w:val="24"/>
        </w:rPr>
        <w:t>дрожь Сосуды суживаются</w:t>
      </w:r>
    </w:p>
    <w:p w:rsidR="004D0F63" w:rsidRPr="00E53650" w:rsidRDefault="004D0F63" w:rsidP="004D0F63">
      <w:pPr>
        <w:jc w:val="both"/>
        <w:rPr>
          <w:rFonts w:ascii="Times New Roman" w:hAnsi="Times New Roman"/>
          <w:sz w:val="24"/>
          <w:szCs w:val="24"/>
        </w:rPr>
      </w:pPr>
      <w:r w:rsidRPr="00E53650">
        <w:rPr>
          <w:rFonts w:ascii="Times New Roman" w:hAnsi="Times New Roman"/>
          <w:sz w:val="24"/>
          <w:szCs w:val="24"/>
        </w:rPr>
        <w:t xml:space="preserve">Расширение сосудов Обмен веществ понижается </w:t>
      </w:r>
    </w:p>
    <w:p w:rsidR="004D0F63" w:rsidRDefault="004D0F63" w:rsidP="004D0F63">
      <w:pPr>
        <w:jc w:val="left"/>
        <w:rPr>
          <w:rFonts w:ascii="Times New Roman" w:hAnsi="Times New Roman"/>
          <w:sz w:val="24"/>
          <w:szCs w:val="24"/>
        </w:rPr>
        <w:sectPr w:rsidR="004D0F63" w:rsidSect="004D0F63">
          <w:type w:val="continuous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4D0F63" w:rsidRDefault="004D0F63" w:rsidP="004D0F63">
      <w:pPr>
        <w:jc w:val="left"/>
        <w:sectPr w:rsidR="004D0F63" w:rsidSect="004D0F63">
          <w:type w:val="continuous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r w:rsidRPr="00E53650">
        <w:rPr>
          <w:rFonts w:ascii="Times New Roman" w:hAnsi="Times New Roman"/>
          <w:sz w:val="24"/>
          <w:szCs w:val="24"/>
        </w:rPr>
        <w:lastRenderedPageBreak/>
        <w:t>Обмен веществ повышается</w:t>
      </w:r>
    </w:p>
    <w:p w:rsidR="004D0F63" w:rsidRDefault="004D0F63" w:rsidP="004D0F63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  <w:sectPr w:rsidR="004D0F63" w:rsidSect="004D0F6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D0F63" w:rsidRPr="00E53650" w:rsidRDefault="004D0F63" w:rsidP="004D0F63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6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Критерии оценивания</w:t>
      </w:r>
    </w:p>
    <w:p w:rsidR="004D0F63" w:rsidRDefault="004D0F63" w:rsidP="004D0F63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650">
        <w:rPr>
          <w:rFonts w:ascii="Times New Roman" w:eastAsia="Times New Roman" w:hAnsi="Times New Roman"/>
          <w:sz w:val="26"/>
          <w:szCs w:val="26"/>
          <w:lang w:eastAsia="ru-RU"/>
        </w:rPr>
        <w:t xml:space="preserve">«5» - 6,7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3650">
        <w:rPr>
          <w:rFonts w:ascii="Times New Roman" w:eastAsia="Times New Roman" w:hAnsi="Times New Roman"/>
          <w:sz w:val="26"/>
          <w:szCs w:val="26"/>
          <w:lang w:eastAsia="ru-RU"/>
        </w:rPr>
        <w:t>правильных ответ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ов                            </w:t>
      </w:r>
      <w:r w:rsidRPr="00E53650">
        <w:rPr>
          <w:rFonts w:ascii="Times New Roman" w:eastAsia="Times New Roman" w:hAnsi="Times New Roman"/>
          <w:sz w:val="26"/>
          <w:szCs w:val="26"/>
          <w:lang w:eastAsia="ru-RU"/>
        </w:rPr>
        <w:t>«4» - 5</w:t>
      </w:r>
      <w:r w:rsidRPr="00C431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3650">
        <w:rPr>
          <w:rFonts w:ascii="Times New Roman" w:eastAsia="Times New Roman" w:hAnsi="Times New Roman"/>
          <w:sz w:val="26"/>
          <w:szCs w:val="26"/>
          <w:lang w:eastAsia="ru-RU"/>
        </w:rPr>
        <w:t>правильных ответ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4D0F63" w:rsidRDefault="004D0F63" w:rsidP="004D0F63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  <w:sectPr w:rsidR="004D0F63" w:rsidSect="004D0F63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E53650">
        <w:rPr>
          <w:rFonts w:ascii="Times New Roman" w:eastAsia="Times New Roman" w:hAnsi="Times New Roman"/>
          <w:sz w:val="26"/>
          <w:szCs w:val="26"/>
          <w:lang w:eastAsia="ru-RU"/>
        </w:rPr>
        <w:t>«3» -  4 правильных ответа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«2» - менее 4 </w:t>
      </w:r>
      <w:r w:rsidRPr="00E53650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правильных </w:t>
      </w:r>
    </w:p>
    <w:p w:rsidR="004D0F63" w:rsidRPr="00E53650" w:rsidRDefault="004D0F63" w:rsidP="004D0F63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6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4D0F63" w:rsidRPr="00E53650" w:rsidRDefault="004D0F63" w:rsidP="004D0F63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6137" w:rsidRPr="00FE4D5B" w:rsidRDefault="004D0F63" w:rsidP="00386137">
      <w:pPr>
        <w:pStyle w:val="a3"/>
        <w:tabs>
          <w:tab w:val="left" w:pos="2242"/>
          <w:tab w:val="left" w:pos="6697"/>
          <w:tab w:val="left" w:pos="7897"/>
          <w:tab w:val="left" w:pos="9217"/>
        </w:tabs>
        <w:spacing w:before="337" w:line="331" w:lineRule="exact"/>
        <w:ind w:left="20"/>
        <w:jc w:val="both"/>
        <w:rPr>
          <w:sz w:val="24"/>
          <w:szCs w:val="24"/>
          <w:u w:val="single"/>
        </w:rPr>
      </w:pPr>
      <w:r>
        <w:rPr>
          <w:rStyle w:val="a5"/>
          <w:u w:val="single"/>
        </w:rPr>
        <w:t xml:space="preserve">6. </w:t>
      </w:r>
      <w:r w:rsidR="00386137" w:rsidRPr="00FE4D5B">
        <w:rPr>
          <w:rStyle w:val="a5"/>
          <w:u w:val="single"/>
        </w:rPr>
        <w:t>Решите биологические задачи</w:t>
      </w:r>
    </w:p>
    <w:p w:rsidR="00386137" w:rsidRPr="00E066E6" w:rsidRDefault="00386137" w:rsidP="00386137">
      <w:pPr>
        <w:pStyle w:val="a3"/>
        <w:spacing w:line="336" w:lineRule="exact"/>
        <w:ind w:left="20"/>
        <w:jc w:val="both"/>
        <w:rPr>
          <w:bCs/>
          <w:i/>
          <w:sz w:val="24"/>
          <w:szCs w:val="24"/>
        </w:rPr>
      </w:pPr>
      <w:r w:rsidRPr="00E066E6">
        <w:rPr>
          <w:bCs/>
          <w:i/>
          <w:sz w:val="24"/>
          <w:szCs w:val="24"/>
        </w:rPr>
        <w:t>1.</w:t>
      </w:r>
      <w:r w:rsidRPr="00386137">
        <w:rPr>
          <w:bCs/>
          <w:i/>
          <w:sz w:val="24"/>
          <w:szCs w:val="24"/>
        </w:rPr>
        <w:t xml:space="preserve"> </w:t>
      </w:r>
      <w:r w:rsidRPr="00E066E6">
        <w:rPr>
          <w:bCs/>
          <w:i/>
          <w:sz w:val="24"/>
          <w:szCs w:val="24"/>
        </w:rPr>
        <w:t>Развитие лихорадочного состояния часто сопровождается дрожью и ощущением холода (ознобом). Объясните эти симптомы на основе представления о механизме терморегуляции.</w:t>
      </w:r>
    </w:p>
    <w:p w:rsidR="00386137" w:rsidRDefault="00386137" w:rsidP="00386137">
      <w:pPr>
        <w:pStyle w:val="a3"/>
        <w:spacing w:line="336" w:lineRule="exact"/>
        <w:ind w:left="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</w:t>
      </w:r>
      <w:r w:rsidRPr="00E066E6">
        <w:rPr>
          <w:bCs/>
          <w:i/>
          <w:sz w:val="24"/>
          <w:szCs w:val="24"/>
        </w:rPr>
        <w:t>. Человек в умеренном климате носит одежду соответственно погоде. Однако жители Средней Азии в самую большую жару ходят в теплых ватных халатах. Дайте объяснение этому явлению.</w:t>
      </w:r>
    </w:p>
    <w:p w:rsidR="004D0F63" w:rsidRPr="00F55FC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FC3">
        <w:rPr>
          <w:rFonts w:ascii="Times New Roman" w:eastAsia="Times New Roman" w:hAnsi="Times New Roman"/>
          <w:b/>
          <w:sz w:val="28"/>
          <w:szCs w:val="28"/>
          <w:lang w:eastAsia="ru-RU"/>
        </w:rPr>
        <w:t>Схема терморегуляции</w:t>
      </w: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114" style="position:absolute;left:0;text-align:left;margin-left:-39.3pt;margin-top:5.1pt;width:535.45pt;height:470.45pt;z-index:251658240" coordorigin="915,2025" coordsize="10709,12768">
            <v:roundrect id="_x0000_s1115" style="position:absolute;left:5205;top:2025;width:2055;height:990" arcsize="10923f" fillcolor="#f79646" strokecolor="#f2f2f2" strokeweight="3pt">
              <v:shadow on="t" type="perspective" color="#974706" opacity=".5" offset="1pt" offset2="-1pt"/>
              <v:textbox style="mso-next-textbox:#_x0000_s1115">
                <w:txbxContent>
                  <w:p w:rsidR="004D0F63" w:rsidRPr="003A2831" w:rsidRDefault="004D0F63" w:rsidP="004D0F63">
                    <w:pPr>
                      <w:rPr>
                        <w:sz w:val="18"/>
                        <w:szCs w:val="18"/>
                      </w:rPr>
                    </w:pPr>
                    <w:r w:rsidRPr="003A2831">
                      <w:rPr>
                        <w:sz w:val="18"/>
                        <w:szCs w:val="18"/>
                      </w:rPr>
                      <w:t>Т</w:t>
                    </w:r>
                    <w:r w:rsidRPr="003A2831">
                      <w:rPr>
                        <w:sz w:val="18"/>
                        <w:szCs w:val="18"/>
                        <w:vertAlign w:val="superscript"/>
                      </w:rPr>
                      <w:t>0</w:t>
                    </w:r>
                    <w:r w:rsidRPr="003A2831">
                      <w:rPr>
                        <w:sz w:val="18"/>
                        <w:szCs w:val="18"/>
                      </w:rPr>
                      <w:t>окружающей среды</w:t>
                    </w:r>
                  </w:p>
                </w:txbxContent>
              </v:textbox>
            </v:roundrect>
            <v:shape id="_x0000_s1116" type="#_x0000_t68" style="position:absolute;left:4522;top:2025;width:143;height:990">
              <v:textbox style="layout-flow:vertical-ideographic"/>
            </v:shape>
            <v:shape id="_x0000_s1117" type="#_x0000_t67" style="position:absolute;left:7755;top:2025;width:143;height:990">
              <v:textbox style="layout-flow:vertical-ideographic"/>
            </v:shape>
            <v:roundrect id="_x0000_s1118" style="position:absolute;left:5475;top:3486;width:1785;height:630" arcsize="10923f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118">
                <w:txbxContent>
                  <w:p w:rsidR="004D0F63" w:rsidRPr="0048663A" w:rsidRDefault="004D0F63" w:rsidP="004D0F63">
                    <w:r>
                      <w:t>Т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кожи</w:t>
                    </w:r>
                  </w:p>
                </w:txbxContent>
              </v:textbox>
            </v:roundrect>
            <v:shape id="_x0000_s1119" type="#_x0000_t68" style="position:absolute;left:4830;top:3486;width:143;height:750">
              <v:textbox style="layout-flow:vertical-ideographic"/>
            </v:shape>
            <v:shape id="_x0000_s1120" type="#_x0000_t67" style="position:absolute;left:7575;top:3486;width:180;height:540">
              <v:textbox style="layout-flow:vertical-ideographic"/>
            </v:shape>
            <v:shape id="_x0000_s1121" type="#_x0000_t66" style="position:absolute;left:3600;top:3335;width:922;height:143"/>
            <v:shape id="_x0000_s1122" type="#_x0000_t13" style="position:absolute;left:7898;top:3042;width:802;height:218"/>
            <v:roundrect id="_x0000_s1123" style="position:absolute;left:1830;top:3042;width:1575;height:878" arcsize="10923f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123">
                <w:txbxContent>
                  <w:p w:rsidR="004D0F63" w:rsidRPr="003A2831" w:rsidRDefault="004D0F63" w:rsidP="004D0F63">
                    <w:pPr>
                      <w:rPr>
                        <w:sz w:val="18"/>
                        <w:szCs w:val="18"/>
                      </w:rPr>
                    </w:pPr>
                    <w:r w:rsidRPr="003A2831">
                      <w:rPr>
                        <w:sz w:val="18"/>
                        <w:szCs w:val="18"/>
                      </w:rPr>
                      <w:t>Тепловые рецепторы</w:t>
                    </w:r>
                  </w:p>
                </w:txbxContent>
              </v:textbox>
            </v:roundrect>
            <v:roundrect id="_x0000_s1124" style="position:absolute;left:8865;top:3042;width:1755;height:758" arcsize="10923f" fillcolor="#95b3d7" strokecolor="#4f81bd" strokeweight="1pt">
              <v:fill color2="#4f81bd" focus="50%" type="gradient"/>
              <v:shadow on="t" type="perspective" color="#243f60" offset="1pt" offset2="-3pt"/>
              <v:textbox style="mso-next-textbox:#_x0000_s1124">
                <w:txbxContent>
                  <w:p w:rsidR="004D0F63" w:rsidRDefault="004D0F63" w:rsidP="004D0F63">
                    <w:proofErr w:type="spellStart"/>
                    <w:r>
                      <w:t>Холодовые</w:t>
                    </w:r>
                    <w:proofErr w:type="spellEnd"/>
                    <w:r>
                      <w:t xml:space="preserve"> рецепторы</w:t>
                    </w:r>
                  </w:p>
                </w:txbxContent>
              </v:textbox>
            </v:roundrect>
            <v:shape id="_x0000_s1125" type="#_x0000_t67" style="position:absolute;left:2580;top:3920;width:143;height:1365">
              <v:textbox style="layout-flow:vertical-ideographic"/>
            </v:shape>
            <v:shape id="_x0000_s1126" type="#_x0000_t67" style="position:absolute;left:9690;top:3920;width:143;height:1155">
              <v:textbox style="layout-flow:vertical-ideographic"/>
            </v:shape>
            <v:shape id="_x0000_s1127" type="#_x0000_t67" style="position:absolute;left:6015;top:5510;width:143;height:990">
              <v:textbox style="layout-flow:vertical-ideographic"/>
            </v:shape>
            <v:roundrect id="_x0000_s1128" style="position:absolute;left:5505;top:6644;width:1620;height:1050" arcsize="10923f" fillcolor="#9bbb59" strokecolor="#f2f2f2" strokeweight="3pt">
              <v:shadow on="t" type="perspective" color="#4e6128" opacity=".5" offset="1pt" offset2="-1pt"/>
              <v:textbox>
                <w:txbxContent>
                  <w:p w:rsidR="004D0F63" w:rsidRDefault="004D0F63" w:rsidP="004D0F63">
                    <w:r>
                      <w:t>Головной мозг</w:t>
                    </w:r>
                  </w:p>
                </w:txbxContent>
              </v:textbox>
            </v:roundrect>
            <v:shape id="_x0000_s1129" type="#_x0000_t66" style="position:absolute;left:4665;top:7176;width:810;height:143"/>
            <v:shape id="_x0000_s1130" type="#_x0000_t13" style="position:absolute;left:7095;top:7176;width:803;height:143"/>
            <v:roundrect id="_x0000_s1131" style="position:absolute;left:1260;top:6756;width:3262;height:1045" arcsize="10923f" fillcolor="#92cddc" strokecolor="#92cddc" strokeweight="1pt">
              <v:fill color2="#daeef3" angle="-45" focus="-50%" type="gradient"/>
              <v:shadow on="t" type="perspective" color="#205867" opacity=".5" offset="1pt" offset2="-3pt"/>
              <v:textbox>
                <w:txbxContent>
                  <w:p w:rsidR="004D0F63" w:rsidRDefault="004D0F63" w:rsidP="004D0F63">
                    <w:r>
                      <w:t xml:space="preserve">Передняя доля гипоталамуса </w:t>
                    </w:r>
                    <w:proofErr w:type="gramStart"/>
                    <w:r>
                      <w:t>–ц</w:t>
                    </w:r>
                    <w:proofErr w:type="gramEnd"/>
                    <w:r>
                      <w:t>ентр теплоотдачи</w:t>
                    </w:r>
                  </w:p>
                </w:txbxContent>
              </v:textbox>
            </v:roundrect>
            <v:roundrect id="_x0000_s1132" style="position:absolute;left:8370;top:6622;width:2910;height:1135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>
                <w:txbxContent>
                  <w:p w:rsidR="004D0F63" w:rsidRDefault="004D0F63" w:rsidP="004D0F63">
                    <w:r>
                      <w:t>Задняя доля гипоталамуса – центр терморегуляции</w:t>
                    </w:r>
                  </w:p>
                </w:txbxContent>
              </v:textbox>
            </v:roundrect>
            <v:shape id="_x0000_s1133" type="#_x0000_t67" style="position:absolute;left:1755;top:7801;width:150;height:750">
              <v:textbox style="layout-flow:vertical-ideographic"/>
            </v:shape>
            <v:shape id="_x0000_s1134" type="#_x0000_t67" style="position:absolute;left:4379;top:7801;width:143;height:750">
              <v:textbox style="layout-flow:vertical-ideographic"/>
            </v:shape>
            <v:shape id="_x0000_s1135" type="#_x0000_t67" style="position:absolute;left:8340;top:7716;width:165;height:750">
              <v:textbox style="layout-flow:vertical-ideographic"/>
            </v:shape>
            <v:shape id="_x0000_s1136" type="#_x0000_t67" style="position:absolute;left:10860;top:7806;width:143;height:660">
              <v:textbox style="layout-flow:vertical-ideographic"/>
            </v:shape>
            <v:shape id="_x0000_s1137" type="#_x0000_t67" style="position:absolute;left:1755;top:8911;width:150;height:1065">
              <v:textbox style="layout-flow:vertical-ideographic"/>
            </v:shape>
            <v:shape id="_x0000_s1138" type="#_x0000_t67" style="position:absolute;left:3630;top:8836;width:150;height:1260">
              <v:textbox style="layout-flow:vertical-ideographic"/>
            </v:shape>
            <v:shape id="_x0000_s1139" type="#_x0000_t67" style="position:absolute;left:5235;top:8836;width:143;height:1335">
              <v:textbox style="layout-flow:vertical-ideographic"/>
            </v:shape>
            <v:roundrect id="_x0000_s1140" style="position:absolute;left:915;top:10096;width:1808;height:510" arcsize="10923f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140">
                <w:txbxContent>
                  <w:p w:rsidR="004D0F63" w:rsidRDefault="004D0F63" w:rsidP="004D0F63">
                    <w:r>
                      <w:t>потоотделение</w:t>
                    </w:r>
                  </w:p>
                </w:txbxContent>
              </v:textbox>
            </v:roundrect>
            <v:roundrect id="_x0000_s1141" style="position:absolute;left:2955;top:10276;width:1597;height:765" arcsize="10923f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141">
                <w:txbxContent>
                  <w:p w:rsidR="004D0F63" w:rsidRDefault="004D0F63" w:rsidP="004D0F63">
                    <w:r>
                      <w:t>Расширение сосудов</w:t>
                    </w:r>
                  </w:p>
                </w:txbxContent>
              </v:textbox>
            </v:roundrect>
            <v:roundrect id="_x0000_s1142" style="position:absolute;left:4695;top:10254;width:1853;height:765" arcsize="10923f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142">
                <w:txbxContent>
                  <w:p w:rsidR="004D0F63" w:rsidRDefault="004D0F63" w:rsidP="004D0F63">
                    <w:r>
                      <w:t>Обмен веществ понижается</w:t>
                    </w:r>
                  </w:p>
                </w:txbxContent>
              </v:textbox>
            </v:roundrect>
            <v:shape id="_x0000_s1143" type="#_x0000_t67" style="position:absolute;left:7335;top:8836;width:240;height:585">
              <v:textbox style="layout-flow:vertical-ideographic"/>
            </v:shape>
            <v:roundrect id="_x0000_s1144" style="position:absolute;left:6780;top:9421;width:1118;height:555" arcsize="10923f" fillcolor="#4f81bd" strokecolor="#f2f2f2" strokeweight="3pt">
              <v:shadow on="t" type="perspective" color="#243f60" opacity=".5" offset="1pt" offset2="-1pt"/>
              <v:textbox style="mso-next-textbox:#_x0000_s1144">
                <w:txbxContent>
                  <w:p w:rsidR="004D0F63" w:rsidRDefault="004D0F63" w:rsidP="004D0F63">
                    <w:r>
                      <w:t>дрожь</w:t>
                    </w:r>
                  </w:p>
                </w:txbxContent>
              </v:textbox>
            </v:roundrect>
            <v:shape id="_x0000_s1145" type="#_x0000_t67" style="position:absolute;left:8340;top:8836;width:165;height:1547">
              <v:textbox style="layout-flow:vertical-ideographic"/>
            </v:shape>
            <v:roundrect id="_x0000_s1146" style="position:absolute;left:7575;top:10501;width:1604;height:854" arcsize="10923f" fillcolor="#4f81bd" strokecolor="#f2f2f2" strokeweight="3pt">
              <v:shadow on="t" type="perspective" color="#243f60" opacity=".5" offset="1pt" offset2="-1pt"/>
              <v:textbox style="mso-next-textbox:#_x0000_s1146">
                <w:txbxContent>
                  <w:p w:rsidR="004D0F63" w:rsidRDefault="004D0F63" w:rsidP="004D0F63">
                    <w:r>
                      <w:t>Сосуды суживаются</w:t>
                    </w:r>
                  </w:p>
                </w:txbxContent>
              </v:textbox>
            </v:roundrect>
            <v:shape id="_x0000_s1147" type="#_x0000_t67" style="position:absolute;left:9421;top:8836;width:143;height:710">
              <v:textbox style="layout-flow:vertical-ideographic"/>
            </v:shape>
            <v:roundrect id="_x0000_s1148" style="position:absolute;left:8865;top:9546;width:1352;height:837" arcsize="10923f" fillcolor="#4f81bd" strokecolor="#f2f2f2" strokeweight="3pt">
              <v:shadow on="t" type="perspective" color="#243f60" opacity=".5" offset="1pt" offset2="-1pt"/>
              <v:textbox style="mso-next-textbox:#_x0000_s1148">
                <w:txbxContent>
                  <w:p w:rsidR="004D0F63" w:rsidRDefault="004D0F63" w:rsidP="004D0F63">
                    <w:r>
                      <w:t>«гусиная кожа»</w:t>
                    </w:r>
                  </w:p>
                </w:txbxContent>
              </v:textbox>
            </v:roundrect>
            <v:shape id="_x0000_s1149" type="#_x0000_t67" style="position:absolute;left:10860;top:8836;width:143;height:1899">
              <v:textbox style="layout-flow:vertical-ideographic"/>
            </v:shape>
            <v:roundrect id="_x0000_s1150" style="position:absolute;left:9690;top:10735;width:1934;height:1038" arcsize="10923f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150">
                <w:txbxContent>
                  <w:p w:rsidR="004D0F63" w:rsidRDefault="004D0F63" w:rsidP="004D0F63">
                    <w:r>
                      <w:t>Обмен веществ повышается</w:t>
                    </w:r>
                  </w:p>
                </w:txbxContent>
              </v:textbox>
            </v:roundrect>
            <v:shape id="_x0000_s1151" type="#_x0000_t87" style="position:absolute;left:3299;top:9468;width:1055;height:4739;rotation:270"/>
            <v:shape id="_x0000_s1152" type="#_x0000_t88" style="position:absolute;left:8678;top:9991;width:988;height:4463;rotation:90"/>
            <v:shape id="_x0000_s1153" type="#_x0000_t32" style="position:absolute;left:3780;top:12365;width:1725;height:988" o:connectortype="straight">
              <v:stroke endarrow="block"/>
            </v:shape>
            <v:shape id="_x0000_s1154" type="#_x0000_t32" style="position:absolute;left:7125;top:12717;width:2084;height:636;flip:x" o:connectortype="straight">
              <v:stroke endarrow="block"/>
            </v:shape>
            <v:roundrect id="_x0000_s1155" style="position:absolute;left:5235;top:13638;width:2130;height:988" arcsize="10923f" fillcolor="#c0504d" strokecolor="#f2f2f2" strokeweight="3pt">
              <v:shadow on="t" type="perspective" color="#622423" opacity=".5" offset="1pt" offset2="-1pt"/>
              <v:textbox>
                <w:txbxContent>
                  <w:p w:rsidR="004D0F63" w:rsidRDefault="004D0F63" w:rsidP="004D0F63">
                    <w:r>
                      <w:t>Температура крови</w:t>
                    </w:r>
                  </w:p>
                </w:txbxContent>
              </v:textbox>
            </v:roundrect>
            <v:shape id="_x0000_s1156" type="#_x0000_t68" style="position:absolute;left:7785;top:13638;width:252;height:1155">
              <v:textbox style="layout-flow:vertical-ideographic"/>
            </v:shape>
            <v:shape id="_x0000_s1157" type="#_x0000_t67" style="position:absolute;left:4409;top:13638;width:286;height:1155">
              <v:textbox style="layout-flow:vertical-ideographic"/>
            </v:shape>
          </v:group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486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4D0F63" w:rsidRPr="0048663A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4D0F63" w:rsidRP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D0F63" w:rsidRDefault="004D0F63" w:rsidP="004D0F63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663A">
        <w:rPr>
          <w:rFonts w:ascii="Times New Roman" w:eastAsia="Times New Roman" w:hAnsi="Times New Roman"/>
          <w:sz w:val="28"/>
          <w:szCs w:val="28"/>
          <w:lang w:eastAsia="ru-RU"/>
        </w:rPr>
        <w:t>Чувствительные</w:t>
      </w:r>
      <w:proofErr w:type="gramEnd"/>
      <w:r w:rsidRPr="00486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нейрона передают</w:t>
      </w:r>
    </w:p>
    <w:p w:rsidR="004D0F63" w:rsidRDefault="004D0F63" w:rsidP="004D0F6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0F63" w:rsidRPr="003A2831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Двигательные нейроны             Гормоны</w:t>
      </w:r>
      <w:r w:rsidRPr="003A2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Двигательные нейроны      Гормоны                                 </w:t>
      </w: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F63" w:rsidRDefault="004D0F63" w:rsidP="004D0F6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137" w:rsidRPr="004D0F63" w:rsidRDefault="004D0F63" w:rsidP="004D0F63">
      <w:pPr>
        <w:jc w:val="both"/>
        <w:rPr>
          <w:rFonts w:ascii="Times New Roman" w:hAnsi="Times New Roman"/>
          <w:sz w:val="24"/>
          <w:szCs w:val="24"/>
        </w:rPr>
      </w:pPr>
      <w:r w:rsidRPr="004D0F63">
        <w:rPr>
          <w:rFonts w:ascii="Times New Roman" w:hAnsi="Times New Roman"/>
          <w:sz w:val="24"/>
          <w:szCs w:val="24"/>
        </w:rPr>
        <w:t>7. Рефлексия</w:t>
      </w:r>
    </w:p>
    <w:p w:rsidR="004D0F63" w:rsidRPr="004D0F63" w:rsidRDefault="004D0F63" w:rsidP="004D0F63">
      <w:pPr>
        <w:jc w:val="both"/>
        <w:rPr>
          <w:rFonts w:ascii="Times New Roman" w:hAnsi="Times New Roman"/>
          <w:sz w:val="24"/>
          <w:szCs w:val="24"/>
        </w:rPr>
      </w:pPr>
      <w:r w:rsidRPr="004D0F63">
        <w:rPr>
          <w:rFonts w:ascii="Times New Roman" w:hAnsi="Times New Roman"/>
          <w:sz w:val="24"/>
          <w:szCs w:val="24"/>
        </w:rPr>
        <w:t>Температура урока</w:t>
      </w:r>
    </w:p>
    <w:sectPr w:rsidR="004D0F63" w:rsidRPr="004D0F63" w:rsidSect="004D0F63">
      <w:type w:val="continuous"/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B96"/>
    <w:rsid w:val="000725E8"/>
    <w:rsid w:val="000B17DC"/>
    <w:rsid w:val="000E3922"/>
    <w:rsid w:val="00190DED"/>
    <w:rsid w:val="00222B96"/>
    <w:rsid w:val="00265077"/>
    <w:rsid w:val="00386137"/>
    <w:rsid w:val="003C5801"/>
    <w:rsid w:val="0042380C"/>
    <w:rsid w:val="004D0F63"/>
    <w:rsid w:val="005023F6"/>
    <w:rsid w:val="005263B8"/>
    <w:rsid w:val="006459EC"/>
    <w:rsid w:val="0086307F"/>
    <w:rsid w:val="009F24C7"/>
    <w:rsid w:val="00AA0F51"/>
    <w:rsid w:val="00C70EAF"/>
    <w:rsid w:val="00CF7ACC"/>
    <w:rsid w:val="00EA1036"/>
    <w:rsid w:val="00F55FC3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10"/>
        <o:r id="V:Rule4" type="connector" idref="#_x0000_s1109"/>
        <o:r id="V:Rule5" type="connector" idref="#_x0000_s1153"/>
        <o:r id="V:Rule6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2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137"/>
    <w:pPr>
      <w:spacing w:after="1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61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+ Курсив"/>
    <w:uiPriority w:val="99"/>
    <w:rsid w:val="00386137"/>
    <w:rPr>
      <w:rFonts w:ascii="Segoe UI" w:hAnsi="Segoe UI" w:cs="Segoe U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cp:lastPrinted>2012-10-30T21:41:00Z</cp:lastPrinted>
  <dcterms:created xsi:type="dcterms:W3CDTF">2014-08-01T12:36:00Z</dcterms:created>
  <dcterms:modified xsi:type="dcterms:W3CDTF">2014-08-01T12:36:00Z</dcterms:modified>
</cp:coreProperties>
</file>