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Ind w:w="-426" w:type="dxa"/>
        <w:shd w:val="clear" w:color="auto" w:fill="99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  <w:gridCol w:w="283"/>
      </w:tblGrid>
      <w:tr w:rsidR="006F5214" w:rsidRPr="006F5214" w:rsidTr="000B12DB">
        <w:tc>
          <w:tcPr>
            <w:tcW w:w="4849" w:type="pct"/>
            <w:tcBorders>
              <w:bottom w:val="dashed" w:sz="6" w:space="0" w:color="999999"/>
            </w:tcBorders>
            <w:shd w:val="clear" w:color="auto" w:fill="FFFFFF"/>
            <w:tcMar>
              <w:top w:w="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6F5214" w:rsidRPr="000B12DB" w:rsidRDefault="006F5214" w:rsidP="000B1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12D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КОНСПЕКТ СПОРТИВНОГО РАЗВЛЕЧЕНИЯ ДЛЯ ДЕТЕЙ "Спортивные рекорды"</w:t>
            </w:r>
          </w:p>
        </w:tc>
        <w:tc>
          <w:tcPr>
            <w:tcW w:w="151" w:type="pct"/>
            <w:vMerge w:val="restart"/>
            <w:shd w:val="clear" w:color="auto" w:fill="99FFFF"/>
            <w:vAlign w:val="center"/>
            <w:hideMark/>
          </w:tcPr>
          <w:p w:rsidR="006F5214" w:rsidRPr="006F5214" w:rsidRDefault="006F5214" w:rsidP="006F5214">
            <w:r w:rsidRPr="006F5214">
              <w:t> </w:t>
            </w:r>
          </w:p>
        </w:tc>
      </w:tr>
      <w:tr w:rsidR="006F5214" w:rsidRPr="006F5214" w:rsidTr="000B12DB">
        <w:tc>
          <w:tcPr>
            <w:tcW w:w="4849" w:type="pct"/>
            <w:shd w:val="clear" w:color="auto" w:fill="FFFFFF"/>
            <w:vAlign w:val="center"/>
            <w:hideMark/>
          </w:tcPr>
          <w:p w:rsidR="006F5214" w:rsidRPr="000B12DB" w:rsidRDefault="006F5214" w:rsidP="000B12D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0B12DB" w:rsidRDefault="006F5214" w:rsidP="000B12D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12DB">
              <w:rPr>
                <w:rFonts w:ascii="Times New Roman" w:hAnsi="Times New Roman" w:cs="Times New Roman"/>
                <w:b/>
                <w:sz w:val="28"/>
                <w:szCs w:val="28"/>
              </w:rPr>
              <w:t>Оздоровительные задачи: </w:t>
            </w:r>
            <w:r w:rsidRPr="000B12D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t>- пропагандировать здоровый образ жизни. 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B12DB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 задачи: 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- совершенствование умения ориентироваться в пространстве; 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- развитие мелкой моторики; 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- совершенствование умения баскетбольного ведения мяча; 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- закрепление умения преодолевать препятствия в беге; 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- закрепление умения прокатывать большой мяч;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- совершенствовать умение подвигаться прыжками на двух ногах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B12DB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Воспитательные задачи: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- воспитание взаимовыручки, смелости; 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приобщение </w:t>
            </w:r>
            <w:r w:rsidR="000B12DB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12DB">
              <w:rPr>
                <w:rFonts w:ascii="Times New Roman" w:hAnsi="Times New Roman" w:cs="Times New Roman"/>
                <w:sz w:val="28"/>
                <w:szCs w:val="28"/>
              </w:rPr>
              <w:t>к физической культуре и спорту.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B12DB">
              <w:rPr>
                <w:rFonts w:ascii="Times New Roman" w:hAnsi="Times New Roman" w:cs="Times New Roman"/>
                <w:b/>
                <w:sz w:val="28"/>
                <w:szCs w:val="28"/>
              </w:rPr>
              <w:t>Атрибуты: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большие мячи (2 </w:t>
            </w:r>
            <w:proofErr w:type="spellStart"/>
            <w:r w:rsidRPr="000B12DB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0B12D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обручи (2 </w:t>
            </w:r>
            <w:proofErr w:type="spellStart"/>
            <w:r w:rsidRPr="000B12DB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0B12D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мячи волейбольные (2 </w:t>
            </w:r>
            <w:proofErr w:type="spellStart"/>
            <w:r w:rsidRPr="000B12DB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r w:rsidRPr="000B12D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- конусы (4шт</w:t>
            </w:r>
            <w:r w:rsidR="000B12DB">
              <w:rPr>
                <w:rFonts w:ascii="Times New Roman" w:hAnsi="Times New Roman" w:cs="Times New Roman"/>
                <w:sz w:val="28"/>
                <w:szCs w:val="28"/>
              </w:rPr>
              <w:t>.); </w:t>
            </w:r>
            <w:r w:rsidR="000B12DB">
              <w:rPr>
                <w:rFonts w:ascii="Times New Roman" w:hAnsi="Times New Roman" w:cs="Times New Roman"/>
                <w:sz w:val="28"/>
                <w:szCs w:val="28"/>
              </w:rPr>
              <w:br/>
              <w:t>- эстафетная палочка (2шт)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B12DB">
              <w:rPr>
                <w:rFonts w:ascii="Times New Roman" w:hAnsi="Times New Roman" w:cs="Times New Roman"/>
                <w:b/>
                <w:sz w:val="28"/>
                <w:szCs w:val="28"/>
              </w:rPr>
              <w:t>Предварительная работа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</w:t>
            </w:r>
            <w:r w:rsidR="000B12DB">
              <w:rPr>
                <w:rFonts w:ascii="Times New Roman" w:hAnsi="Times New Roman" w:cs="Times New Roman"/>
                <w:sz w:val="28"/>
                <w:szCs w:val="28"/>
              </w:rPr>
              <w:t>подготовка афиши праздника;</w:t>
            </w:r>
          </w:p>
          <w:p w:rsidR="000B12DB" w:rsidRDefault="006F5214" w:rsidP="000B12D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12DB">
              <w:rPr>
                <w:rFonts w:ascii="Times New Roman" w:hAnsi="Times New Roman" w:cs="Times New Roman"/>
                <w:sz w:val="28"/>
                <w:szCs w:val="28"/>
              </w:rPr>
              <w:t xml:space="preserve">- подготовка дипломов и памятных сувениров для участников </w:t>
            </w:r>
            <w:proofErr w:type="gramStart"/>
            <w:r w:rsidRPr="000B12DB">
              <w:rPr>
                <w:rFonts w:ascii="Times New Roman" w:hAnsi="Times New Roman" w:cs="Times New Roman"/>
                <w:sz w:val="28"/>
                <w:szCs w:val="28"/>
              </w:rPr>
              <w:t>праздника</w:t>
            </w:r>
            <w:r w:rsidR="000B12D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proofErr w:type="gramEnd"/>
            <w:r w:rsidRPr="000B12DB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музыкального сопровождения для эстафет</w:t>
            </w:r>
            <w:r w:rsidR="000B12DB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0B12DB">
              <w:rPr>
                <w:rFonts w:ascii="Times New Roman" w:hAnsi="Times New Roman" w:cs="Times New Roman"/>
                <w:sz w:val="28"/>
                <w:szCs w:val="28"/>
              </w:rPr>
              <w:t>размики</w:t>
            </w:r>
            <w:proofErr w:type="spellEnd"/>
            <w:r w:rsidR="000B12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0B12DB" w:rsidRPr="000B12DB">
              <w:rPr>
                <w:rFonts w:ascii="Times New Roman" w:hAnsi="Times New Roman" w:cs="Times New Roman"/>
                <w:b/>
                <w:sz w:val="28"/>
                <w:szCs w:val="28"/>
              </w:rPr>
              <w:t>Ход развлечения:</w:t>
            </w:r>
            <w:r w:rsid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B12DB">
              <w:rPr>
                <w:rFonts w:ascii="Times New Roman" w:hAnsi="Times New Roman" w:cs="Times New Roman"/>
                <w:b/>
                <w:sz w:val="28"/>
                <w:szCs w:val="28"/>
              </w:rPr>
              <w:t>Ведущий: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Дорогие ребята! Сегодня мы собрались в этом зале, чтобы еще раз убедиться, какими мы выросли крепкими, здоровыми, сильными, ловкими.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B12DB">
              <w:rPr>
                <w:rFonts w:ascii="Times New Roman" w:hAnsi="Times New Roman" w:cs="Times New Roman"/>
                <w:b/>
                <w:sz w:val="28"/>
                <w:szCs w:val="28"/>
              </w:rPr>
              <w:t>Команды: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t xml:space="preserve"> «Облачко» и «Солнышко»</w:t>
            </w:r>
            <w:r w:rsidR="000B12DB" w:rsidRPr="000B12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Выстраиваются и приветствую друг друга</w:t>
            </w:r>
            <w:r w:rsidR="000B12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1) Надо спортом заниматься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И привычку завести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Умываться, не бояться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Физкультурой заниматься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И здоровыми расти!!!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2) Стать чемпионом – все мы знаем – 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Задача сложная для всех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Соревноваться начинаем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0B12DB">
              <w:rPr>
                <w:rFonts w:ascii="Times New Roman" w:hAnsi="Times New Roman" w:cs="Times New Roman"/>
                <w:sz w:val="28"/>
                <w:szCs w:val="28"/>
              </w:rPr>
              <w:t>И твердо верим в наш успех!!!</w:t>
            </w:r>
            <w:r w:rsid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B12DB">
              <w:rPr>
                <w:rFonts w:ascii="Times New Roman" w:hAnsi="Times New Roman" w:cs="Times New Roman"/>
                <w:b/>
                <w:sz w:val="28"/>
                <w:szCs w:val="28"/>
              </w:rPr>
              <w:t>Ведущий: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Вот и встретились наши команды.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Пожелаем им успехов!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А сейчас проведем как и полагается перед эстафетами разминку.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B12DB">
              <w:rPr>
                <w:rFonts w:ascii="Times New Roman" w:hAnsi="Times New Roman" w:cs="Times New Roman"/>
                <w:b/>
                <w:sz w:val="28"/>
                <w:szCs w:val="28"/>
              </w:rPr>
              <w:t>Разминка «Буратино»</w:t>
            </w:r>
            <w:r w:rsidRPr="000B12D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0B12D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Командам приготовиться.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B12DB">
              <w:rPr>
                <w:rFonts w:ascii="Times New Roman" w:hAnsi="Times New Roman" w:cs="Times New Roman"/>
                <w:b/>
                <w:sz w:val="28"/>
                <w:szCs w:val="28"/>
              </w:rPr>
              <w:t>Ведущий: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t xml:space="preserve"> команда: на старт!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B12DB">
              <w:rPr>
                <w:rFonts w:ascii="Times New Roman" w:hAnsi="Times New Roman" w:cs="Times New Roman"/>
                <w:b/>
                <w:sz w:val="28"/>
                <w:szCs w:val="28"/>
              </w:rPr>
              <w:t>Соревнования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1. «Гонка обручей»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Участвуют </w:t>
            </w:r>
            <w:r w:rsidR="000B12DB">
              <w:rPr>
                <w:rFonts w:ascii="Times New Roman" w:hAnsi="Times New Roman" w:cs="Times New Roman"/>
                <w:sz w:val="28"/>
                <w:szCs w:val="28"/>
              </w:rPr>
              <w:t xml:space="preserve">две 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t>команды</w:t>
            </w:r>
            <w:r w:rsidR="000B12D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t xml:space="preserve"> строятся в две шеренги</w:t>
            </w:r>
            <w:r w:rsidR="000B12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- надо продеть обруч через себя и передать другому. Кто быстрее закончит эстафету, тот победил.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2. Эстафета «Эстафетная </w:t>
            </w:r>
            <w:proofErr w:type="gramStart"/>
            <w:r w:rsidRPr="000B12DB">
              <w:rPr>
                <w:rFonts w:ascii="Times New Roman" w:hAnsi="Times New Roman" w:cs="Times New Roman"/>
                <w:sz w:val="28"/>
                <w:szCs w:val="28"/>
              </w:rPr>
              <w:t>палочка»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В</w:t>
            </w:r>
            <w:proofErr w:type="gramEnd"/>
            <w:r w:rsidRPr="000B12DB">
              <w:rPr>
                <w:rFonts w:ascii="Times New Roman" w:hAnsi="Times New Roman" w:cs="Times New Roman"/>
                <w:sz w:val="28"/>
                <w:szCs w:val="28"/>
              </w:rPr>
              <w:t xml:space="preserve"> обруче – эстафетная палочка. Добежать до флажка, взять и вернуться; передать эстафетную палочку другому. Другой бежит к обручу и кладет эст</w:t>
            </w:r>
            <w:r w:rsidR="000B12DB">
              <w:rPr>
                <w:rFonts w:ascii="Times New Roman" w:hAnsi="Times New Roman" w:cs="Times New Roman"/>
                <w:sz w:val="28"/>
                <w:szCs w:val="28"/>
              </w:rPr>
              <w:t>афетную палочку обратно и т.д.</w:t>
            </w:r>
            <w:r w:rsid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3. «Пингвин с мячом».</w:t>
            </w:r>
          </w:p>
          <w:p w:rsidR="006F5214" w:rsidRDefault="006F5214" w:rsidP="000B12D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12DB">
              <w:rPr>
                <w:rFonts w:ascii="Times New Roman" w:hAnsi="Times New Roman" w:cs="Times New Roman"/>
                <w:sz w:val="28"/>
                <w:szCs w:val="28"/>
              </w:rPr>
              <w:t xml:space="preserve"> Передвижение с зажатым между колен мячом до конуса, обратно бегом</w:t>
            </w:r>
            <w:r w:rsidR="000B12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4. «Большие мячи» - прокатывание большого мяча до конуса и обратно.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5. «По</w:t>
            </w:r>
            <w:r w:rsidR="000B12DB">
              <w:rPr>
                <w:rFonts w:ascii="Times New Roman" w:hAnsi="Times New Roman" w:cs="Times New Roman"/>
                <w:sz w:val="28"/>
                <w:szCs w:val="28"/>
              </w:rPr>
              <w:t>пади в обруч» - Прокатывание мяча в обруч с расстояния.</w:t>
            </w:r>
            <w:r w:rsid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B12DB">
              <w:rPr>
                <w:rFonts w:ascii="Times New Roman" w:hAnsi="Times New Roman" w:cs="Times New Roman"/>
                <w:b/>
                <w:sz w:val="28"/>
                <w:szCs w:val="28"/>
              </w:rPr>
              <w:t>Подводится итог соревнований</w:t>
            </w:r>
            <w:r w:rsidRPr="000B12DB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Звучит марш, команды выстраиваются в зале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B12DB">
              <w:rPr>
                <w:rFonts w:ascii="Times New Roman" w:hAnsi="Times New Roman" w:cs="Times New Roman"/>
                <w:b/>
                <w:sz w:val="28"/>
                <w:szCs w:val="28"/>
              </w:rPr>
              <w:t>Ведущий подводит итоги.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Желаю, чтоб крепкими смелыми стали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И в космос далекий бесстрашно летали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Чтоб вами отчизна могла бы гордиться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Храбрости с детства надо учиться.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0B12DB">
              <w:rPr>
                <w:rFonts w:ascii="Times New Roman" w:hAnsi="Times New Roman" w:cs="Times New Roman"/>
                <w:sz w:val="28"/>
                <w:szCs w:val="28"/>
              </w:rPr>
              <w:t>Ребята-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t xml:space="preserve"> желаем дальнейших успехов!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Пусть </w:t>
            </w:r>
            <w:r w:rsidR="000B12DB">
              <w:rPr>
                <w:rFonts w:ascii="Times New Roman" w:hAnsi="Times New Roman" w:cs="Times New Roman"/>
                <w:sz w:val="28"/>
                <w:szCs w:val="28"/>
              </w:rPr>
              <w:t>эти веселые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t xml:space="preserve"> старты запомнятся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Пусть все невзгоды пройдут стороной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Пусть все желания ваши исполнятся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А физкультура станет родной!</w:t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B12DB">
              <w:rPr>
                <w:rFonts w:ascii="Times New Roman" w:hAnsi="Times New Roman" w:cs="Times New Roman"/>
                <w:sz w:val="28"/>
                <w:szCs w:val="28"/>
              </w:rPr>
              <w:br/>
              <w:t>Награждение участников соревнований: вручение памятных сувениров и дипломов участникам соревнований.</w:t>
            </w:r>
          </w:p>
          <w:p w:rsidR="00E10DE3" w:rsidRDefault="00E10DE3" w:rsidP="000B12D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0D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86350" cy="3814763"/>
                  <wp:effectExtent l="0" t="0" r="0" b="0"/>
                  <wp:docPr id="1" name="Рисунок 1" descr="E:\DCIM\100CASIO\CIMG3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CIM\100CASIO\CIMG3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774" cy="3815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DE3" w:rsidRDefault="00E10DE3" w:rsidP="000B12D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0DE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010150" cy="3757613"/>
                  <wp:effectExtent l="0" t="0" r="0" b="0"/>
                  <wp:docPr id="2" name="Рисунок 2" descr="E:\DCIM\100CASIO\CIMG3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CIM\100CASIO\CIMG3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925" cy="3758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621" w:rsidRPr="000B12DB" w:rsidRDefault="002C1621" w:rsidP="000B12D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" w:type="pct"/>
            <w:vMerge/>
            <w:shd w:val="clear" w:color="auto" w:fill="99FFFF"/>
            <w:vAlign w:val="center"/>
            <w:hideMark/>
          </w:tcPr>
          <w:p w:rsidR="006F5214" w:rsidRPr="006F5214" w:rsidRDefault="006F5214" w:rsidP="000B12DB">
            <w:pPr>
              <w:spacing w:line="276" w:lineRule="auto"/>
            </w:pPr>
          </w:p>
        </w:tc>
      </w:tr>
    </w:tbl>
    <w:p w:rsidR="00C100DD" w:rsidRDefault="00E10DE3">
      <w:bookmarkStart w:id="0" w:name="_GoBack"/>
      <w:r w:rsidRPr="00E10DE3">
        <w:rPr>
          <w:noProof/>
          <w:lang w:eastAsia="ru-RU"/>
        </w:rPr>
        <w:lastRenderedPageBreak/>
        <w:drawing>
          <wp:inline distT="0" distB="0" distL="0" distR="0">
            <wp:extent cx="4807585" cy="3605689"/>
            <wp:effectExtent l="0" t="0" r="0" b="0"/>
            <wp:docPr id="3" name="Рисунок 3" descr="E:\DCIM\100CASIO\CIMG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CASIO\CIMG3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917" cy="361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0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214"/>
    <w:rsid w:val="00066948"/>
    <w:rsid w:val="000B12DB"/>
    <w:rsid w:val="002C1621"/>
    <w:rsid w:val="006F5214"/>
    <w:rsid w:val="00C100DD"/>
    <w:rsid w:val="00E10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A9C1AF-E55E-4AB8-955F-D2B5158B2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521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63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3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2015-02-18T14:39:00Z</dcterms:created>
  <dcterms:modified xsi:type="dcterms:W3CDTF">2015-02-18T15:29:00Z</dcterms:modified>
</cp:coreProperties>
</file>