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46F51" w:rsidRPr="00E46F51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F51" w:rsidRPr="0031106B" w:rsidRDefault="00E46F51" w:rsidP="00E46F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46F51" w:rsidRPr="00E46F51" w:rsidTr="00E46F51">
        <w:trPr>
          <w:tblCellSpacing w:w="0" w:type="dxa"/>
        </w:trPr>
        <w:tc>
          <w:tcPr>
            <w:tcW w:w="867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46F51" w:rsidRPr="0031106B" w:rsidRDefault="00E46F51" w:rsidP="00E46F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31106B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Речной Бобр, западносибирский подвид (</w:t>
            </w:r>
            <w:proofErr w:type="spellStart"/>
            <w:r w:rsidRPr="0031106B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Castor</w:t>
            </w:r>
            <w:proofErr w:type="spellEnd"/>
            <w:r w:rsidRPr="0031106B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 </w:t>
            </w:r>
            <w:proofErr w:type="spellStart"/>
            <w:r w:rsidRPr="0031106B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fiber</w:t>
            </w:r>
            <w:proofErr w:type="spellEnd"/>
            <w:r w:rsidRPr="0031106B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6F51" w:rsidRPr="0031106B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6F51" w:rsidRPr="0031106B" w:rsidTr="0031106B">
        <w:trPr>
          <w:trHeight w:val="8354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9"/>
            </w:tblGrid>
            <w:tr w:rsidR="00E46F51" w:rsidRPr="0031106B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06B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2883755E" wp14:editId="563A66DF">
                        <wp:extent cx="2981325" cy="2361829"/>
                        <wp:effectExtent l="0" t="0" r="0" b="635"/>
                        <wp:docPr id="1" name="Рисунок 1" descr="C:\Users\User\Desktop\image001(96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age001(96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2361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06B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color w:val="000000"/>
                      <w:sz w:val="22"/>
                      <w:szCs w:val="22"/>
                    </w:rPr>
                    <w:t>Наименования вида на латыни:</w:t>
                  </w:r>
                  <w:r w:rsidRPr="0031106B">
                    <w:rPr>
                      <w:rStyle w:val="apple-converted-space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31106B">
                    <w:rPr>
                      <w:rStyle w:val="a6"/>
                      <w:i/>
                      <w:iCs/>
                      <w:color w:val="000000"/>
                      <w:sz w:val="22"/>
                      <w:szCs w:val="22"/>
                    </w:rPr>
                    <w:t>Castor</w:t>
                  </w:r>
                  <w:proofErr w:type="spellEnd"/>
                  <w:r w:rsidRPr="0031106B">
                    <w:rPr>
                      <w:rStyle w:val="a6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106B">
                    <w:rPr>
                      <w:rStyle w:val="a6"/>
                      <w:i/>
                      <w:iCs/>
                      <w:color w:val="000000"/>
                      <w:sz w:val="22"/>
                      <w:szCs w:val="22"/>
                    </w:rPr>
                    <w:t>fiber</w:t>
                  </w:r>
                  <w:proofErr w:type="spellEnd"/>
                  <w:r w:rsidRPr="0031106B">
                    <w:rPr>
                      <w:rStyle w:val="a6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106B">
                    <w:rPr>
                      <w:rStyle w:val="a6"/>
                      <w:i/>
                      <w:iCs/>
                      <w:color w:val="000000"/>
                      <w:sz w:val="22"/>
                      <w:szCs w:val="22"/>
                    </w:rPr>
                    <w:t>pohlei</w:t>
                  </w:r>
                  <w:proofErr w:type="spellEnd"/>
                </w:p>
                <w:p w:rsid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color w:val="000000"/>
                      <w:sz w:val="22"/>
                      <w:szCs w:val="22"/>
                    </w:rPr>
                    <w:t>Категория:</w:t>
                  </w:r>
                  <w:r w:rsidRPr="0031106B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> </w:t>
                  </w: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I категория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>Статус вида:</w:t>
                  </w:r>
                  <w:r w:rsidRPr="0031106B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> </w:t>
                  </w: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Под угрозой исчезновения - E</w:t>
                  </w:r>
                  <w:r w:rsidRPr="0031106B">
                    <w:rPr>
                      <w:rStyle w:val="apple-converted-space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>Раздел:</w:t>
                  </w:r>
                  <w:r w:rsidRPr="0031106B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> </w:t>
                  </w: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Млекопитающие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>Отряд:</w:t>
                  </w:r>
                  <w:r w:rsidRPr="0031106B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> </w:t>
                  </w: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Грызуны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>Семейство:</w:t>
                  </w:r>
                  <w:r w:rsidRPr="0031106B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> </w:t>
                  </w: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Бобровые</w:t>
                  </w:r>
                </w:p>
                <w:p w:rsidR="0031106B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Признаки: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>Самый крупный грызун фауны ХМАО. Средний вес взрослого бобра в летне-осенний период составляет около 19 кг, средняя длина тела - 106 см, в том числе голова</w:t>
                  </w:r>
                  <w:proofErr w:type="gramStart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около 16 см, туловище . 65 см, хвос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т . 25 см, его ширина . 13 см 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. Туловище имеет обтекаемую форму, его задняя часть расширена. Голова с маленькими ушами округлая, с притупленной передней частью </w:t>
                  </w:r>
                  <w:proofErr w:type="gramStart"/>
                  <w:r w:rsidRPr="0031106B">
                    <w:rPr>
                      <w:color w:val="000000"/>
                      <w:sz w:val="22"/>
                      <w:szCs w:val="22"/>
                    </w:rPr>
                    <w:t>морды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>. Во внешнем облике выделяются парные резцы оранжевого цвета и широкий плоский хвост, покрытый многочисленными роговыми щитками. Задние лапы вдвое длиннее и массивнее передних, с плавательными перепонками между пальцев. Длина задней ступни взрослого бобра около 16 см. Окрас меха</w:t>
                  </w:r>
                  <w:proofErr w:type="gramStart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>
                    <w:rPr>
                      <w:color w:val="000000"/>
                      <w:sz w:val="22"/>
                      <w:szCs w:val="22"/>
                    </w:rPr>
                    <w:t>светло-бурых до бурых тонов .</w:t>
                  </w:r>
                </w:p>
                <w:p w:rsidR="0031106B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Места обитания: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 xml:space="preserve">Большинство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кондо-сосьвинских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бобровых поселений расположено в верховье р.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и на ее притоках - небольших таежных реках протяженностью от 40 до 200 км.</w:t>
                  </w:r>
                </w:p>
                <w:p w:rsidR="0031106B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Распространение: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 xml:space="preserve">В настоящее время от былого широкого ареала аборигенных речных бобров в североазиатской части России сохранился единственный участок с малочисленной изолированной популяцией западносибирского бобра, размещенной на притоках верхнего и среднего течения р.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(приток р. Иртыш) и среднего течения Р. Малая Сосьва (приток р. Северная Сосьва). В 30-х гг. на р. Демьянка (бассейн р. Иртыш) выпускались 19 бобров из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Кондо-Сосвинского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заповедника. Обследование мест выпусков бобров в 1979 и 1981 гг. показало, что там обитают бобры других подвидов, расселившиеся из Омской и Томской областей, которые были завезены в эти области в 50-х и 60-х гг. из европейской части Рос</w:t>
                  </w:r>
                  <w:r>
                    <w:rPr>
                      <w:color w:val="000000"/>
                      <w:sz w:val="22"/>
                      <w:szCs w:val="22"/>
                    </w:rPr>
                    <w:t>сии и Белоруссии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. До 1980 г. бобры встречались на притоках р.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Тапсуй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(бассейн р. Северная Сосьва). В последние два десятилетия бобры распространяются вниз по р.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, заселяя правые притоки среднего течения рек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Евра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, Черная,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Вына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Канда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Леушинка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>, Кум</w:t>
                  </w:r>
                  <w:r>
                    <w:rPr>
                      <w:color w:val="000000"/>
                      <w:sz w:val="22"/>
                      <w:szCs w:val="22"/>
                    </w:rPr>
                    <w:t>а и др.</w:t>
                  </w:r>
                </w:p>
                <w:p w:rsidR="0031106B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Лимитирующие факторы</w:t>
                  </w:r>
                  <w:proofErr w:type="gramStart"/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>О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>дним из факторов, сдерживающих рост популяции,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является высокая смертность животных за пределами охраняемых природных территорий [10]. Из-за браконьерства здесь мало длительно существующих бобровых поселений, хотя, по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бонитировочным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оценкам, многие водоемы, куда расселяются животные, по своим кормовым, гидрологическим и др. природным условиям пр</w:t>
                  </w:r>
                  <w:proofErr w:type="gramStart"/>
                  <w:r w:rsidRPr="0031106B">
                    <w:rPr>
                      <w:color w:val="000000"/>
                      <w:sz w:val="22"/>
                      <w:szCs w:val="22"/>
                    </w:rPr>
                    <w:t>е-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восходят водоемы заказника. К отрицательным фа</w:t>
                  </w:r>
                  <w:r>
                    <w:rPr>
                      <w:color w:val="000000"/>
                      <w:sz w:val="22"/>
                      <w:szCs w:val="22"/>
                    </w:rPr>
                    <w:t>кторам относится также неблаго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приятный гидрологический режим некоторых рек, характеризующийся резкими и значительными перепадами уровней вод, часто затапливающих подземные жилища бобров или уносящих по 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течению запасы заготовленных на зиму кормов </w:t>
                  </w:r>
                </w:p>
                <w:p w:rsidR="0031106B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Экология и биология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>Основной тип жилищ - норы. Плотины сооружаются очень редко. Основным кормом из древесных пород служат береза и осина, из кустарников - ивы, из травянистых растений - прибрежные осоки, лабазник вязолистный, калужница болотная, чистец болотный. Все семьи заготавливают на зиму запасы корма, составляющие в среднем на каждого бобра около 10 м3 древесно-веточной массы. Бобрята рождаются в июне - начале июля. Среднее число их в семьях (в августе-сентябр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е) составляет около 1,5 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</w: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Численность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br/>
                    <w:t xml:space="preserve">По результатам обследований бассейнов рек Малая Сосьва,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Тапсуй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в 1926-1928 гг. количество бобров на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них оценивалось в 300 голов 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>; по учетам 1933 и 1937 гг.</w:t>
                  </w:r>
                  <w:proofErr w:type="gramStart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около 300 голов [6]. В 1944 г. их общее количество та</w:t>
                  </w:r>
                  <w:r>
                    <w:rPr>
                      <w:color w:val="000000"/>
                      <w:sz w:val="22"/>
                      <w:szCs w:val="22"/>
                    </w:rPr>
                    <w:t>кже не превышало 300 особей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В период после ликвидации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Кондо-Сосвинского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заповедника (1951 г.) до организации заповедника "Малая Сосьва" (1976 г.)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чи</w:t>
                  </w:r>
                  <w:proofErr w:type="gramStart"/>
                  <w:r w:rsidRPr="0031106B">
                    <w:rPr>
                      <w:color w:val="000000"/>
                      <w:sz w:val="22"/>
                      <w:szCs w:val="22"/>
                    </w:rPr>
                    <w:t>с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>-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ленность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бобров на этих территориях сократилась и, по материалам учетов 1976-1978 гг.,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составляла около 200 особей 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>. Впоследствии в результате охранных мероприятий общее количество бобров постепенно увеличивалось и в 2002 г. составило около 400 зверей. Из них более 300 бобров находится в заказнике "Верхне-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Кондинский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>" и в з</w:t>
                  </w:r>
                  <w:r>
                    <w:rPr>
                      <w:color w:val="000000"/>
                      <w:sz w:val="22"/>
                      <w:szCs w:val="22"/>
                    </w:rPr>
                    <w:t>аповеднике "Малая Сосьва"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В последние два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десятиле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тия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бобры распространяются вниз по р.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, заселяя правые притоки среднего течения реки .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Евра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, Черная,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Вына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Канда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Леушинка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, Кума и др. </w:t>
                  </w:r>
                </w:p>
                <w:p w:rsidR="0031106B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Принятые меры охраны:</w:t>
                  </w:r>
                </w:p>
                <w:p w:rsidR="0031106B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31106B">
                    <w:rPr>
                      <w:color w:val="000000"/>
                      <w:sz w:val="22"/>
                      <w:szCs w:val="22"/>
                    </w:rPr>
                    <w:t>Занесен в Красный список МСОП-96 и в Красную книгу РФ (2001).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В прошлом хранению аборигенных бобров в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Кондо-Сосьвинском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Приобье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способствовало особое религиозное отношение к этому зверю у местного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населения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хантов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и манси 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, а также охрана бобров в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Кондо-Сосвинском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заповеднике. В настоящее время они охраняются в заказнике «Верхне-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Кондинский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» и заповеднике «Малая Сосьва», площадь которого в 1993 г. была увеличена более чем вдвое с целью образования здесь нового бобрового резервата. </w:t>
                  </w:r>
                </w:p>
                <w:p w:rsidR="00E46F51" w:rsidRPr="0031106B" w:rsidRDefault="0031106B" w:rsidP="0031106B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 xml:space="preserve">Необходимые меры </w:t>
                  </w:r>
                  <w:proofErr w:type="spellStart"/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охраны</w:t>
                  </w:r>
                  <w:proofErr w:type="gramStart"/>
                  <w:r w:rsidRPr="0031106B">
                    <w:rPr>
                      <w:rStyle w:val="a6"/>
                      <w:color w:val="000000"/>
                      <w:sz w:val="22"/>
                      <w:szCs w:val="22"/>
                    </w:rPr>
                    <w:t>: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>Н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>аиболее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эффективный путь развития популяции и распространения североазиатского бобра . переселение животных из заказника «Верхне-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Кондинс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- кий» на другие охраняемые природные территории в северных регионах Сибири. Сохранение североазиатского бобра как особого аборигенного подвида </w:t>
                  </w:r>
                  <w:proofErr w:type="spellStart"/>
                  <w:r w:rsidRPr="0031106B">
                    <w:rPr>
                      <w:color w:val="000000"/>
                      <w:sz w:val="22"/>
                      <w:szCs w:val="22"/>
                    </w:rPr>
                    <w:t>невозмо</w:t>
                  </w:r>
                  <w:proofErr w:type="gramStart"/>
                  <w:r w:rsidRPr="0031106B">
                    <w:rPr>
                      <w:color w:val="000000"/>
                      <w:sz w:val="22"/>
                      <w:szCs w:val="22"/>
                    </w:rPr>
                    <w:t>ж</w:t>
                  </w:r>
                  <w:proofErr w:type="spellEnd"/>
                  <w:r w:rsidRPr="0031106B">
                    <w:rPr>
                      <w:color w:val="000000"/>
                      <w:sz w:val="22"/>
                      <w:szCs w:val="22"/>
                    </w:rPr>
                    <w:t>-</w:t>
                  </w:r>
                  <w:proofErr w:type="gramEnd"/>
                  <w:r w:rsidRPr="0031106B">
                    <w:rPr>
                      <w:color w:val="000000"/>
                      <w:sz w:val="22"/>
                      <w:szCs w:val="22"/>
                    </w:rPr>
                    <w:t xml:space="preserve"> но без принятия мер по охр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ане его генетической чистоты </w:t>
                  </w:r>
                  <w:r w:rsidRPr="0031106B">
                    <w:rPr>
                      <w:color w:val="000000"/>
                      <w:sz w:val="22"/>
                      <w:szCs w:val="22"/>
                    </w:rPr>
                    <w:t>. Нельзя расселять вблизи коренных мест его обитания бобров других подвидов.</w:t>
                  </w:r>
                </w:p>
              </w:tc>
            </w:tr>
          </w:tbl>
          <w:p w:rsidR="00E46F51" w:rsidRPr="0031106B" w:rsidRDefault="00E46F51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6F51" w:rsidRPr="0031106B" w:rsidRDefault="00E46F51" w:rsidP="003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57CE" w:rsidRPr="0031106B" w:rsidRDefault="00FD57CE" w:rsidP="0031106B">
      <w:pPr>
        <w:spacing w:line="240" w:lineRule="auto"/>
        <w:rPr>
          <w:rFonts w:ascii="Times New Roman" w:hAnsi="Times New Roman" w:cs="Times New Roman"/>
        </w:rPr>
      </w:pPr>
    </w:p>
    <w:sectPr w:rsidR="00FD57CE" w:rsidRPr="0031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65"/>
    <w:rsid w:val="00236065"/>
    <w:rsid w:val="0031106B"/>
    <w:rsid w:val="00E46F51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06B"/>
  </w:style>
  <w:style w:type="character" w:styleId="a6">
    <w:name w:val="Strong"/>
    <w:basedOn w:val="a0"/>
    <w:uiPriority w:val="22"/>
    <w:qFormat/>
    <w:rsid w:val="0031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06B"/>
  </w:style>
  <w:style w:type="character" w:styleId="a6">
    <w:name w:val="Strong"/>
    <w:basedOn w:val="a0"/>
    <w:uiPriority w:val="22"/>
    <w:qFormat/>
    <w:rsid w:val="0031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2014-02-19T05:32:00Z</dcterms:created>
  <dcterms:modified xsi:type="dcterms:W3CDTF">2014-02-19T05:48:00Z</dcterms:modified>
</cp:coreProperties>
</file>