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B5" w:rsidRPr="0020323C" w:rsidRDefault="009565B5" w:rsidP="009565B5">
      <w:pPr>
        <w:rPr>
          <w:b/>
          <w:szCs w:val="28"/>
        </w:rPr>
      </w:pPr>
      <w:r w:rsidRPr="0020323C">
        <w:rPr>
          <w:b/>
          <w:szCs w:val="28"/>
        </w:rPr>
        <w:t>Дата_____________                                                 Класс_______________</w:t>
      </w:r>
    </w:p>
    <w:p w:rsidR="009565B5" w:rsidRPr="0020323C" w:rsidRDefault="009565B5" w:rsidP="009565B5">
      <w:pPr>
        <w:rPr>
          <w:szCs w:val="28"/>
        </w:rPr>
      </w:pPr>
    </w:p>
    <w:p w:rsidR="009565B5" w:rsidRPr="0020323C" w:rsidRDefault="009565B5" w:rsidP="009565B5">
      <w:pPr>
        <w:rPr>
          <w:b/>
          <w:bCs/>
          <w:szCs w:val="28"/>
        </w:rPr>
      </w:pPr>
      <w:r w:rsidRPr="0020323C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9565B5">
        <w:rPr>
          <w:b/>
          <w:bCs/>
          <w:szCs w:val="28"/>
        </w:rPr>
        <w:t>Изомерия. Упрощенная классификация органических соединений.</w:t>
      </w:r>
    </w:p>
    <w:p w:rsidR="009565B5" w:rsidRPr="0020323C" w:rsidRDefault="009565B5" w:rsidP="009565B5">
      <w:pPr>
        <w:rPr>
          <w:szCs w:val="28"/>
        </w:rPr>
      </w:pPr>
      <w:r w:rsidRPr="0020323C">
        <w:rPr>
          <w:szCs w:val="28"/>
        </w:rPr>
        <w:tab/>
      </w:r>
    </w:p>
    <w:p w:rsidR="009565B5" w:rsidRPr="00270171" w:rsidRDefault="009565B5" w:rsidP="009565B5">
      <w:pPr>
        <w:rPr>
          <w:szCs w:val="28"/>
        </w:rPr>
      </w:pPr>
      <w:r w:rsidRPr="0020323C">
        <w:rPr>
          <w:b/>
          <w:szCs w:val="28"/>
        </w:rPr>
        <w:t>Цели урока</w:t>
      </w:r>
      <w:r>
        <w:rPr>
          <w:b/>
          <w:szCs w:val="28"/>
        </w:rPr>
        <w:t xml:space="preserve">: </w:t>
      </w:r>
      <w:r>
        <w:rPr>
          <w:szCs w:val="28"/>
        </w:rPr>
        <w:t>дать первоначальное понятие об органической химии, органических веществах, их составе, строении, свойствах  в сравнении с неорганическими веществами; дать краткую историческую справк</w:t>
      </w:r>
      <w:r>
        <w:rPr>
          <w:szCs w:val="28"/>
        </w:rPr>
        <w:t>у о развитии органической химии; ввести определение «изомерии»; рассмотреть классификацию органических соединений.</w:t>
      </w:r>
    </w:p>
    <w:p w:rsidR="009565B5" w:rsidRPr="0020323C" w:rsidRDefault="009565B5" w:rsidP="009565B5">
      <w:pPr>
        <w:rPr>
          <w:szCs w:val="28"/>
        </w:rPr>
      </w:pPr>
    </w:p>
    <w:p w:rsidR="009565B5" w:rsidRPr="0020323C" w:rsidRDefault="009565B5" w:rsidP="009565B5">
      <w:pPr>
        <w:jc w:val="center"/>
        <w:rPr>
          <w:b/>
          <w:szCs w:val="28"/>
        </w:rPr>
      </w:pPr>
      <w:r w:rsidRPr="0020323C">
        <w:rPr>
          <w:b/>
          <w:szCs w:val="28"/>
        </w:rPr>
        <w:t>Ход работы</w:t>
      </w:r>
    </w:p>
    <w:p w:rsidR="009565B5" w:rsidRPr="0020323C" w:rsidRDefault="009565B5" w:rsidP="009565B5">
      <w:pPr>
        <w:jc w:val="center"/>
        <w:rPr>
          <w:b/>
          <w:szCs w:val="28"/>
        </w:rPr>
      </w:pPr>
    </w:p>
    <w:p w:rsidR="009565B5" w:rsidRPr="0020323C" w:rsidRDefault="009565B5" w:rsidP="009565B5">
      <w:pPr>
        <w:rPr>
          <w:b/>
          <w:szCs w:val="28"/>
        </w:rPr>
      </w:pPr>
      <w:r w:rsidRPr="0020323C">
        <w:rPr>
          <w:b/>
          <w:szCs w:val="28"/>
        </w:rPr>
        <w:t>1. Организационный момент урока.</w:t>
      </w:r>
    </w:p>
    <w:p w:rsidR="00565B90" w:rsidRDefault="009565B5" w:rsidP="009565B5">
      <w:pPr>
        <w:rPr>
          <w:b/>
          <w:szCs w:val="28"/>
        </w:rPr>
      </w:pPr>
      <w:r w:rsidRPr="0020323C">
        <w:rPr>
          <w:b/>
          <w:szCs w:val="28"/>
        </w:rPr>
        <w:t xml:space="preserve">2. </w:t>
      </w:r>
      <w:r>
        <w:rPr>
          <w:b/>
          <w:szCs w:val="28"/>
        </w:rPr>
        <w:t>Изучение нового материала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bCs/>
          <w:szCs w:val="28"/>
        </w:rPr>
        <w:t>ИЗОМЕРЫ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bCs/>
          <w:szCs w:val="28"/>
        </w:rPr>
        <w:t> 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Многообразие органических соединений объясняется:</w:t>
      </w:r>
    </w:p>
    <w:p w:rsidR="009565B5" w:rsidRPr="009565B5" w:rsidRDefault="009565B5" w:rsidP="009565B5">
      <w:pPr>
        <w:numPr>
          <w:ilvl w:val="0"/>
          <w:numId w:val="1"/>
        </w:numPr>
        <w:rPr>
          <w:szCs w:val="28"/>
        </w:rPr>
      </w:pPr>
      <w:r w:rsidRPr="009565B5">
        <w:rPr>
          <w:szCs w:val="28"/>
        </w:rPr>
        <w:t>Углеродные атомы соединяются друг с другом одинарными и кратными связями, образуя прямые, разветвлённые, замкнутые цепи.</w:t>
      </w:r>
    </w:p>
    <w:p w:rsidR="009565B5" w:rsidRPr="009565B5" w:rsidRDefault="009565B5" w:rsidP="009565B5">
      <w:pPr>
        <w:numPr>
          <w:ilvl w:val="0"/>
          <w:numId w:val="1"/>
        </w:numPr>
        <w:rPr>
          <w:szCs w:val="28"/>
        </w:rPr>
      </w:pPr>
      <w:r w:rsidRPr="009565B5">
        <w:rPr>
          <w:szCs w:val="28"/>
        </w:rPr>
        <w:t>Существование явления изомерии.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 </w:t>
      </w:r>
      <w:r w:rsidRPr="009565B5">
        <w:rPr>
          <w:szCs w:val="28"/>
        </w:rPr>
        <w:drawing>
          <wp:inline distT="0" distB="0" distL="0" distR="0" wp14:anchorId="37036EB6" wp14:editId="19BB1582">
            <wp:extent cx="3448050" cy="2476500"/>
            <wp:effectExtent l="0" t="0" r="0" b="0"/>
            <wp:docPr id="6" name="Рисунок 6" descr="C:\Users\1\Downloads\изо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изом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0" b="13333"/>
                    <a:stretch/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5B5" w:rsidRPr="009565B5" w:rsidRDefault="009565B5" w:rsidP="009565B5">
      <w:pPr>
        <w:rPr>
          <w:szCs w:val="28"/>
        </w:rPr>
      </w:pPr>
      <w:r w:rsidRPr="009565B5">
        <w:rPr>
          <w:bCs/>
          <w:szCs w:val="28"/>
        </w:rPr>
        <w:t>ГОМОЛОГИ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bCs/>
          <w:szCs w:val="28"/>
        </w:rPr>
        <w:t> </w:t>
      </w:r>
      <w:r w:rsidRPr="009565B5">
        <w:rPr>
          <w:bCs/>
          <w:szCs w:val="28"/>
        </w:rPr>
        <w:drawing>
          <wp:inline distT="0" distB="0" distL="0" distR="0" wp14:anchorId="3934EA74" wp14:editId="3E132FE5">
            <wp:extent cx="3371850" cy="1809750"/>
            <wp:effectExtent l="0" t="0" r="0" b="0"/>
            <wp:docPr id="7" name="Рисунок 7" descr="C:\Users\1\Downloads\го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гом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" r="6250" b="36666"/>
                    <a:stretch/>
                  </pic:blipFill>
                  <pic:spPr bwMode="auto">
                    <a:xfrm>
                      <a:off x="0" y="0"/>
                      <a:ext cx="3371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5B5" w:rsidRPr="009565B5" w:rsidRDefault="009565B5" w:rsidP="009565B5">
      <w:pPr>
        <w:rPr>
          <w:szCs w:val="28"/>
        </w:rPr>
      </w:pPr>
      <w:r w:rsidRPr="009565B5">
        <w:rPr>
          <w:bCs/>
          <w:szCs w:val="28"/>
        </w:rPr>
        <w:t>КЛАССИФИКАЦИЯ ОРГАНИЧЕСКИХ СОЕДИНЕНИЙ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lastRenderedPageBreak/>
        <w:t> 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В основу классификации органических веществ положены </w:t>
      </w:r>
      <w:r w:rsidRPr="009565B5">
        <w:rPr>
          <w:szCs w:val="28"/>
          <w:u w:val="single"/>
        </w:rPr>
        <w:t>различия в строении углеродных цепей</w:t>
      </w:r>
      <w:r w:rsidRPr="009565B5">
        <w:rPr>
          <w:szCs w:val="28"/>
        </w:rPr>
        <w:t xml:space="preserve">. В соответствии с этим все органические вещества делятся </w:t>
      </w:r>
      <w:proofErr w:type="gramStart"/>
      <w:r w:rsidRPr="009565B5">
        <w:rPr>
          <w:szCs w:val="28"/>
        </w:rPr>
        <w:t>на</w:t>
      </w:r>
      <w:proofErr w:type="gramEnd"/>
      <w:r>
        <w:rPr>
          <w:szCs w:val="28"/>
        </w:rPr>
        <w:t>:</w:t>
      </w:r>
      <w:r w:rsidRPr="009565B5">
        <w:rPr>
          <w:szCs w:val="28"/>
        </w:rPr>
        <w:t xml:space="preserve"> ациклические и циклические.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 </w:t>
      </w:r>
    </w:p>
    <w:p w:rsidR="009565B5" w:rsidRPr="009565B5" w:rsidRDefault="009565B5" w:rsidP="009565B5">
      <w:pPr>
        <w:pStyle w:val="a5"/>
        <w:numPr>
          <w:ilvl w:val="0"/>
          <w:numId w:val="2"/>
        </w:numPr>
        <w:rPr>
          <w:szCs w:val="28"/>
        </w:rPr>
      </w:pPr>
      <w:r w:rsidRPr="009565B5">
        <w:rPr>
          <w:bCs/>
          <w:szCs w:val="28"/>
        </w:rPr>
        <w:t>Ациклические (алифатические)</w:t>
      </w:r>
      <w:r w:rsidRPr="009565B5">
        <w:rPr>
          <w:szCs w:val="28"/>
        </w:rPr>
        <w:t> – соединения с открытой (незамкнутой) цепью углеродных атомов.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 xml:space="preserve">Ациклические соединения, в свою очередь, подразделяются </w:t>
      </w:r>
      <w:proofErr w:type="gramStart"/>
      <w:r w:rsidRPr="009565B5">
        <w:rPr>
          <w:szCs w:val="28"/>
        </w:rPr>
        <w:t>на</w:t>
      </w:r>
      <w:proofErr w:type="gramEnd"/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        Предельные (</w:t>
      </w:r>
      <w:proofErr w:type="spellStart"/>
      <w:r w:rsidRPr="009565B5">
        <w:rPr>
          <w:szCs w:val="28"/>
        </w:rPr>
        <w:t>алканы</w:t>
      </w:r>
      <w:proofErr w:type="spellEnd"/>
      <w:r w:rsidRPr="009565B5">
        <w:rPr>
          <w:szCs w:val="28"/>
        </w:rPr>
        <w:t>),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        Непредельные (</w:t>
      </w:r>
      <w:proofErr w:type="spellStart"/>
      <w:r w:rsidRPr="009565B5">
        <w:rPr>
          <w:szCs w:val="28"/>
        </w:rPr>
        <w:t>алкены</w:t>
      </w:r>
      <w:proofErr w:type="spellEnd"/>
      <w:r w:rsidRPr="009565B5">
        <w:rPr>
          <w:szCs w:val="28"/>
        </w:rPr>
        <w:t xml:space="preserve">, </w:t>
      </w:r>
      <w:proofErr w:type="spellStart"/>
      <w:r w:rsidRPr="009565B5">
        <w:rPr>
          <w:szCs w:val="28"/>
        </w:rPr>
        <w:t>алкины</w:t>
      </w:r>
      <w:proofErr w:type="spellEnd"/>
      <w:r w:rsidRPr="009565B5">
        <w:rPr>
          <w:szCs w:val="28"/>
        </w:rPr>
        <w:t>, диеновые углеводороды)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 </w:t>
      </w:r>
    </w:p>
    <w:p w:rsidR="009565B5" w:rsidRPr="009565B5" w:rsidRDefault="009565B5" w:rsidP="009565B5">
      <w:pPr>
        <w:pStyle w:val="a5"/>
        <w:numPr>
          <w:ilvl w:val="0"/>
          <w:numId w:val="2"/>
        </w:numPr>
        <w:rPr>
          <w:szCs w:val="28"/>
        </w:rPr>
      </w:pPr>
      <w:r w:rsidRPr="009565B5">
        <w:rPr>
          <w:bCs/>
          <w:szCs w:val="28"/>
        </w:rPr>
        <w:t>Циклические </w:t>
      </w:r>
      <w:r w:rsidRPr="009565B5">
        <w:rPr>
          <w:szCs w:val="28"/>
        </w:rPr>
        <w:t>– соединения, в молекулах которых углеродные атомы замкнуты в кольцо.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        </w:t>
      </w:r>
      <w:proofErr w:type="gramStart"/>
      <w:r w:rsidRPr="009565B5">
        <w:rPr>
          <w:szCs w:val="28"/>
        </w:rPr>
        <w:t>Карбоциклические</w:t>
      </w:r>
      <w:proofErr w:type="gramEnd"/>
      <w:r w:rsidRPr="009565B5">
        <w:rPr>
          <w:szCs w:val="28"/>
        </w:rPr>
        <w:t xml:space="preserve"> – если цикл образован только углеродными атомами,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        Гетероциклические – если в состав цикла помимо углеродных атомов входят атомы других химических элементов (азота, кислорода, серы)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Карбоциклические соединения, в свою очередь, подразделяются алициклические (</w:t>
      </w:r>
      <w:proofErr w:type="spellStart"/>
      <w:r w:rsidRPr="009565B5">
        <w:rPr>
          <w:szCs w:val="28"/>
        </w:rPr>
        <w:t>циклоалканы</w:t>
      </w:r>
      <w:proofErr w:type="spellEnd"/>
      <w:r w:rsidRPr="009565B5">
        <w:rPr>
          <w:szCs w:val="28"/>
        </w:rPr>
        <w:t xml:space="preserve">) и ароматические (соединения, содержащие в составе молекулы одно или несколько </w:t>
      </w:r>
      <w:proofErr w:type="spellStart"/>
      <w:r w:rsidRPr="009565B5">
        <w:rPr>
          <w:szCs w:val="28"/>
        </w:rPr>
        <w:t>бензольных</w:t>
      </w:r>
      <w:proofErr w:type="spellEnd"/>
      <w:r w:rsidRPr="009565B5">
        <w:rPr>
          <w:szCs w:val="28"/>
        </w:rPr>
        <w:t xml:space="preserve"> колец).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bCs/>
          <w:i/>
          <w:iCs/>
          <w:szCs w:val="28"/>
        </w:rPr>
        <w:t>Классификация органических соединений по строению углеродной цепи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 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drawing>
          <wp:inline distT="0" distB="0" distL="0" distR="0" wp14:anchorId="0121302C" wp14:editId="7141C280">
            <wp:extent cx="3810000" cy="2857500"/>
            <wp:effectExtent l="0" t="0" r="0" b="0"/>
            <wp:docPr id="8" name="Рисунок 8" descr="C:\Users\1\Downloads\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кла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B5">
        <w:rPr>
          <w:szCs w:val="28"/>
        </w:rPr>
        <w:t> 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Другим классификационным признаком  является тип функциональной группы, входящей в состав молекулы органического вещества.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Функциональная группа – структурный фрагмент молекулы, единый для конкретного гомологического ряда и определяющий характерные химические свойства данного класса соединений. Классификация функциональных производных углеводородов представлена в следующей таблице.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lastRenderedPageBreak/>
        <w:t> 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bCs/>
          <w:i/>
          <w:iCs/>
          <w:szCs w:val="28"/>
        </w:rPr>
        <w:t>Функциональные производные углеводородов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 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drawing>
          <wp:inline distT="0" distB="0" distL="0" distR="0" wp14:anchorId="02CFA363" wp14:editId="72BBC7C8">
            <wp:extent cx="5838825" cy="6172472"/>
            <wp:effectExtent l="0" t="0" r="0" b="0"/>
            <wp:docPr id="9" name="Рисунок 9" descr="C:\Users\1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17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Приведённая классификация не охватывает, однако всего многообразия органических соединений, поэтому её нельзя считать совершенной. Тем не менее, она облегчает изучение многочисленных органических веществ, так как принадлежность к определённому классу позволяет характеризовать их строение, химические свойства и способы получения.</w:t>
      </w:r>
    </w:p>
    <w:p w:rsidR="009565B5" w:rsidRPr="009565B5" w:rsidRDefault="009565B5" w:rsidP="009565B5">
      <w:pPr>
        <w:rPr>
          <w:szCs w:val="28"/>
        </w:rPr>
      </w:pPr>
      <w:r w:rsidRPr="009565B5">
        <w:rPr>
          <w:szCs w:val="28"/>
        </w:rPr>
        <w:t>Между всеми классами органических соединений существует генетическая связь, опираясь на которую можно осуществлять взаимные превращения веществ.</w:t>
      </w:r>
    </w:p>
    <w:p w:rsidR="009565B5" w:rsidRDefault="009565B5" w:rsidP="009565B5">
      <w:pPr>
        <w:rPr>
          <w:b/>
          <w:szCs w:val="28"/>
        </w:rPr>
      </w:pPr>
      <w:r>
        <w:rPr>
          <w:b/>
          <w:szCs w:val="28"/>
        </w:rPr>
        <w:t xml:space="preserve">3. Домашнее задание </w:t>
      </w:r>
    </w:p>
    <w:p w:rsidR="009565B5" w:rsidRPr="009565B5" w:rsidRDefault="009565B5" w:rsidP="009565B5">
      <w:r>
        <w:rPr>
          <w:szCs w:val="28"/>
        </w:rPr>
        <w:t>П. 49, упр. 2, 5, 8. Задача 1 на стр. 163</w:t>
      </w:r>
      <w:bookmarkStart w:id="0" w:name="_GoBack"/>
      <w:bookmarkEnd w:id="0"/>
    </w:p>
    <w:sectPr w:rsidR="009565B5" w:rsidRPr="009565B5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02"/>
    <w:multiLevelType w:val="multilevel"/>
    <w:tmpl w:val="662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80E66"/>
    <w:multiLevelType w:val="hybridMultilevel"/>
    <w:tmpl w:val="F1F8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5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9565B5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2349</Characters>
  <Application>Microsoft Office Word</Application>
  <DocSecurity>0</DocSecurity>
  <Lines>19</Lines>
  <Paragraphs>5</Paragraphs>
  <ScaleCrop>false</ScaleCrop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2012-11-26T17:21:00Z</dcterms:created>
  <dcterms:modified xsi:type="dcterms:W3CDTF">2012-11-26T17:25:00Z</dcterms:modified>
</cp:coreProperties>
</file>