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8F" w:rsidRDefault="007B308F" w:rsidP="007B30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Риторика.</w:t>
      </w:r>
    </w:p>
    <w:p w:rsidR="007B308F" w:rsidRDefault="007B308F" w:rsidP="007B3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Обращение </w:t>
      </w:r>
      <w:r>
        <w:rPr>
          <w:rFonts w:ascii="Times New Roman" w:hAnsi="Times New Roman"/>
          <w:bCs/>
          <w:color w:val="231F20"/>
          <w:sz w:val="28"/>
          <w:szCs w:val="28"/>
          <w:lang w:eastAsia="ru-RU"/>
        </w:rPr>
        <w:t>(2 урока).</w:t>
      </w:r>
    </w:p>
    <w:p w:rsidR="007B308F" w:rsidRDefault="007B308F" w:rsidP="007B308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7B308F" w:rsidRDefault="007B308F" w:rsidP="007B3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учим детей уместно употреблять обращения в зависимости от ситуации;</w:t>
      </w:r>
    </w:p>
    <w:p w:rsidR="007B308F" w:rsidRDefault="007B308F" w:rsidP="007B3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 формируем умение уместно употреблять обращения.</w:t>
      </w:r>
      <w:r>
        <w:rPr>
          <w:rFonts w:ascii="Times New Roman" w:hAnsi="Times New Roman"/>
          <w:bCs/>
          <w:color w:val="231F20"/>
          <w:sz w:val="28"/>
          <w:szCs w:val="28"/>
          <w:lang w:eastAsia="ru-RU"/>
        </w:rPr>
        <w:t xml:space="preserve"> </w:t>
      </w:r>
    </w:p>
    <w:p w:rsidR="007B308F" w:rsidRDefault="007B308F" w:rsidP="007B3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  <w:gridCol w:w="3686"/>
      </w:tblGrid>
      <w:tr w:rsidR="007B308F" w:rsidTr="007B30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8F" w:rsidRDefault="007B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08F" w:rsidRDefault="007B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08F" w:rsidRDefault="007B3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УУД и </w:t>
            </w: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ТОУУ (технология оценивания учебных успехов)</w:t>
            </w:r>
          </w:p>
        </w:tc>
      </w:tr>
      <w:tr w:rsidR="007B308F" w:rsidTr="007B30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по-разному вас называют в семье? (Серёжа, сынок, внучек, малыш и т.д.)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А в школе, во дворе? 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Иногда ласково, иногда не очень, а порой – обидно. В школе называют даже по фамилии и полному имени – официально: «Петров Владимир, к врачу» (к дежурному, директору и т.д.).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А зачем вообще нужно, обращаясь к человеку, называть его малыш, Витя, Виктор? (Для того чтобы привлечь внимание этого человека, заставить его слушать.)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Но при этом говорящий нередко передаёт к нему и своё отношение. И нам совсем не всё равно, как нас назовут. А ведь бывают и грубые обращения. 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1  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>3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Кто догадался, о чём мы сегодня будем говорить? 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>1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</w:pP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</w:pP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70C0"/>
                <w:sz w:val="28"/>
                <w:szCs w:val="28"/>
              </w:rPr>
              <w:t>Познавательные УУД: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70C0"/>
                <w:sz w:val="28"/>
                <w:szCs w:val="28"/>
              </w:rPr>
              <w:t>1)</w:t>
            </w:r>
            <w:r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развиваем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умения извлекать информацию из схем, иллюстраций, текстов;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70C0"/>
                <w:sz w:val="28"/>
                <w:szCs w:val="28"/>
              </w:rPr>
              <w:t>2)</w:t>
            </w:r>
            <w:r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28"/>
                <w:szCs w:val="28"/>
              </w:rPr>
              <w:t>представлять информацию в виде схемы;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70C0"/>
                <w:sz w:val="28"/>
                <w:szCs w:val="28"/>
              </w:rPr>
              <w:t>3</w:t>
            </w:r>
            <w:r>
              <w:rPr>
                <w:b/>
                <w:color w:val="3366FF"/>
                <w:sz w:val="28"/>
                <w:szCs w:val="28"/>
              </w:rPr>
              <w:t>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выявлять сущность, особенности объектов;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70C0"/>
                <w:sz w:val="28"/>
                <w:szCs w:val="28"/>
              </w:rPr>
              <w:t>4)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на основе анализа объектов делать выводы;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70C0"/>
                <w:sz w:val="28"/>
                <w:szCs w:val="28"/>
              </w:rPr>
              <w:t>5)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обобщать и классифицировать по признакам;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70C0"/>
                <w:sz w:val="28"/>
                <w:szCs w:val="28"/>
              </w:rPr>
              <w:t>6)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ориентироваться на развороте учебника;</w:t>
            </w: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color w:val="0070C0"/>
                <w:sz w:val="28"/>
                <w:szCs w:val="28"/>
              </w:rPr>
              <w:t>7)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находить ответы на вопросы в иллюстрации.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rStyle w:val="a4"/>
                <w:color w:val="FFC000"/>
              </w:rPr>
            </w:pP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FFC000"/>
                <w:sz w:val="28"/>
                <w:szCs w:val="28"/>
              </w:rPr>
              <w:t>Регулятивные УУД: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FFC000"/>
                <w:sz w:val="28"/>
                <w:szCs w:val="28"/>
              </w:rPr>
              <w:t>1)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FFC000"/>
                <w:sz w:val="28"/>
                <w:szCs w:val="28"/>
              </w:rPr>
              <w:t>2)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оценивать учебные </w:t>
            </w:r>
            <w:r>
              <w:rPr>
                <w:color w:val="000000"/>
                <w:sz w:val="28"/>
                <w:szCs w:val="28"/>
              </w:rPr>
              <w:lastRenderedPageBreak/>
              <w:t>действия в соответствии с поставленной задачей;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FFC000"/>
                <w:sz w:val="28"/>
                <w:szCs w:val="28"/>
              </w:rPr>
              <w:t>3</w:t>
            </w:r>
            <w:r>
              <w:rPr>
                <w:rStyle w:val="a4"/>
                <w:color w:val="FFCC00"/>
                <w:sz w:val="28"/>
                <w:szCs w:val="28"/>
              </w:rPr>
              <w:t>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прогнозировать предстоящую работу (составлять план);</w:t>
            </w: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"/>
                <w:color w:val="FFC000"/>
                <w:sz w:val="28"/>
                <w:szCs w:val="28"/>
              </w:rPr>
              <w:t>4)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Коммуникативные УУД: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 xml:space="preserve">1) </w:t>
            </w:r>
            <w:r>
              <w:rPr>
                <w:color w:val="000000"/>
                <w:sz w:val="28"/>
                <w:szCs w:val="28"/>
              </w:rPr>
              <w:t>развиваем умение слушать и понимать других;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2)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строить речевое высказывание в соответствии с поставленными задачами;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>3</w:t>
            </w:r>
            <w:r>
              <w:rPr>
                <w:rStyle w:val="a4"/>
                <w:color w:val="339966"/>
                <w:sz w:val="28"/>
                <w:szCs w:val="28"/>
              </w:rPr>
              <w:t>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оформлять свои мысли в устной форме;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00B050"/>
                <w:sz w:val="28"/>
                <w:szCs w:val="28"/>
              </w:rPr>
              <w:t xml:space="preserve">4) </w:t>
            </w:r>
            <w:r>
              <w:rPr>
                <w:color w:val="000000"/>
                <w:sz w:val="28"/>
                <w:szCs w:val="28"/>
              </w:rPr>
              <w:t>умение работать в паре.</w:t>
            </w:r>
          </w:p>
        </w:tc>
      </w:tr>
      <w:tr w:rsidR="007B308F" w:rsidTr="007B30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ΙΙ. Открытие нового знания.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 xml:space="preserve">Работа по учебнику.  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 xml:space="preserve">1  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3  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2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1. – Кто изображён на верхнем рисунке на с. 51? 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Что говорит рыбка?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Что говорит старик?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Старик просит рыбку («смилуйся») и может назвать её по-разному.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Как? Прочитаем.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Когда старик скажет «золотая рыбка», а когда – «государыня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рыбка»? 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А может ли старик обратиться с просьбой старухи к рыбке и назвать её просто «рыбка»? (Нет, старик просит рыбку как морскую царицу – только царицу можно назвать государыней.)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В последнее время слова «сударь», «сударыня» некоторые взрослые пытаются возродить и пользуются ими при обращении к незнакомым людям: «Не скажете ли вы, сударыня, как можно проехать к центру?»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 xml:space="preserve">Аналогичную беседу проводят по другому рисунку на с. 51. 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В каком случае старик говорит: «Здравствуй, барыня сударыня дворянка!», а когда – «Здравствуй, грозная царица!»?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Что отвечает старуха? 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она называет старика? («Мужик!»)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это её характеризует?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Откройте свои учебники на с. 52, 53.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О каких сказках А.С. Пушкина напомнили рисунки на с. 52, 53?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2. – Выберите стихотворные строки из «Сказки о царе Салтане...», а затем – из «Сказки о мёртвой царевне и о семи богатырях». Кто из героев этих сказок и как произносит слова-обращения, какие обращения использует? Прочитайте эти строчки выразительно.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Рассмотрим другой рисунок. Кто изображён на нём?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 по-разному обращается царица к волшебному зеркальцу? («Свет мой, зеркальце»; «мерзкое стекло»; «зеркальце».) 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Почему? О чём говорят нам эти разные обращения?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Что мы сейчас узнали?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Обращали ли вы внимание на это раньше?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08F" w:rsidRDefault="007B3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B308F" w:rsidTr="007B308F">
        <w:trPr>
          <w:trHeight w:val="8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ΙΙΙ. Применение нового знания.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1. Разыгрывание ситуаций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2   3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● Вы и мама. Вы просите маму купить игру, которая вам очень понравилась. Не забывайте об обращении и о слове «пожалуйста».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● Вы и прохожий. Вы хотите у незнакомого человека узнать время. Не забывайте о словах извинения. Слово «извините» позволяет вам обратить на себя внимание, установить контакт. И можно обойтись без обращения.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>● Вы пришли в булочную. Спросите у продавца, есть ли в продаже свежий хлеб.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 xml:space="preserve">2. Работа по учебнику.  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1   2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 – Откройте учебники на с. 54. Прослушайте текст, в котором пропущены все обращения.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Найдите подходящие обращения. Будем учитывать, к кому обращаются с речью и кто говорит.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– А теперь рассмотрим рисунки на с. 55. Что на них изображено? Прочитаем слова-подсказки. Они помогут нам придумать разговор между пчелой и цветком.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Как пчела может приветствовать цветок? Что он ответит пчеле? Какой разговор может произойти между ними?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И вот пчела улетает. Она прощается с цветком. Может быть, извиняется, благодарит? Как? Что говорит цветок?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– Сочиняем сказку. Откройте учебник на с. 56–57. Вы видите, что Риторик попал в сказочный лес. Он плохо ориентируется по карте, и, чтобы выйти из леса, ему надо спросить дорогу.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С кем Риторик встретится в лесу? (С добрым молодцем, лешим, русалкой, Бабой-ягой, чертёнком-бесёнком.)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Риторик должен обратиться к ним за помощью. И должен сделать это вежливо, чтобы не очутиться в болоте, не оказаться на кладбище, около извергающегося вулкана, не угодить к подножию неприступных скал.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Подчеркните подходящие обращения к доброму молодцу. («Добрый молодец», «сударь».)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Разыграйте разговор между Риториком и добрым молодцем. Помните, что вы должны быть вежливы (иначе вам не выйти из леса). Не забудьте поздороваться, извиниться, поблагодарить, попрощаться. И конечно, вы можете использовать самые разные обращения – и такие, которые придумаете сами.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Аналогичную работу проводят и с другими сказочными персонажами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Можно задать детям вопрос: «Что скажет в ответ Баба-яга, если Риторик назовет её «бабкой» или «женщиной», что она может сделать?»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Отвергаются обращения типа «дядя» и «тётя» (леший и русалка Ивану-царевичу не родственники), «женщина» (грубоватое обращение, не принятое у культурных людей), «бабка» (грубое обращение, вряд ли оно понравится Бабе-яге). Если исходить из того, что все герои – из волшебных сказок, предпочтительней выбрать обращения «добрый молодец», «Бабушка-ягушка», «девица-красавица», «братец».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3. Беседа на основе стихотворения «Очень вежливый индюк» 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3   4  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2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Объявился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 доме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Вдруг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Очень Вежливый Индюк.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Раз по тридцать в день,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Не реже,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Он кричал: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– Эй, вы, невежи!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Заходите, что ли, в гости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Поучиться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Веж-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Ли-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Вос-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ти!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Я и сам,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Кричал Индюк,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Доктор Вежливых Наук,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И жена моя – пример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Замечательных манер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Даже когда спит она,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Видно, что воспитанна!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Не стесняйся ты, осёл!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Заходи, садись за стол!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Что же ты молчишь как рыба?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Говори: «Приду, спасибо!»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lastRenderedPageBreak/>
              <w:t>Ты не будь свиньёй, Свинья,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Ждёт тебя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Моя семья!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Только раньше бы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Умыла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Ты своё свиное рыло!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Как ни бился он,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Однако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К Индюку никто не шёл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Ни Корова,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Ни Собака,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Ни Хавронья,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Ни Осёл!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Посинел Индюк от злости: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– Не идут, нахалы, в гости!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Зря пропали все труды!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Все они – балды, балды!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И добавил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С высоты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Своего величия: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– Не усвоили,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Скоты,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Правила приличия!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  <w:lang w:eastAsia="ru-RU"/>
              </w:rPr>
              <w:t>(Ян Бжехва. Перевод Б. Заходера.)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80"/>
                <w:sz w:val="18"/>
                <w:szCs w:val="18"/>
                <w:lang w:eastAsia="ru-RU"/>
              </w:rPr>
            </w:pP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На какое грубое обращение в приглашении Индюка могли обидеться его соседи? («Эй, вы, невежи, заходите, что ли, в гости!»)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В самом ли деле перед нами Очень Вежливый Индюк?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Почему вы так думаете? (Индюк совсем невоспитанный. Он кричит, употребляет много грубых и обидных слов, говорит со всеми свысока, без уважения и т.д.)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Всегда ли можно назвать вежливым и воспитанным того, кто сам себя считает вежливым?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 xml:space="preserve">4. Игра  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1   3  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lastRenderedPageBreak/>
              <w:t>Победителем будет тот, кто больше подберёт разных обращений к приветствию в начале письма.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1) – «Здравствуйте, Хоттабыч!» (Дорогой Хоттабыч; мудрейший из мудрейших; замечательный волшебник; болельщик нашей команды; могучий повелитель; покровитель всех обиженных и т.д.)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2) – «Здравствуй, дядя Фёдор!» (Сынок; дорогой друг; житель деревни Простоквашино; уважаемый фотоохотник; господин Фёдор; подписчик газеты; счастливый обладатель клада.)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Условия игры: за каждое обращение засчитывается одно очко. Два очка засчитываются тому, кто скажет, от кого может быть письмо (по какому поводу). Например: «Уважаемый фотоохотник» – из журнала, куда Фёдор послал фотографии; «Господин Фёдор» – из детского коммерческого банка и т.д.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Итак, ребята, мы с вами поняли, как важно выбрать подходящее для данного случая обращение. В настоящее время взрослые люди в официальной обстановке, как правило, используют обращения «господин», «госпожа», «господа».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>5. Работа со стихотворением.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вы понимаете пословицу «Ласковым словом и камень растопишь»?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Вспомним вежливые слова. Нам поможет стихотворение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А. Шибаева, в котором пропущены слова. Попробуйте угадать их.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Дядя Саша огорчён,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Рассказал он вот о чём...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– Настя – славная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девчонка,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Настя ходит в первый класс.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Но... давно уже от Насти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Я не слышу слова...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(«здрасте»).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А слово-то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какое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Очень дорогое.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– Встретил Витю я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соседа...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lastRenderedPageBreak/>
              <w:t>Встреча грустная была: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На меня он, как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торпеда,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Налетел из-за угла!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Но – представьте! – зря от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Вити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Ждал я слова...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(«извините»).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А слово-то какое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Очень дорогое!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Он про внучку говорил: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– Экая досада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Я портфель ей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подарил,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Вижу – очень рада!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Но – нельзя ж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молчать как рыба,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Ну сказала бы...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(«спасибо»).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А слово-то какое –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eastAsia="ru-RU"/>
              </w:rPr>
              <w:t>Очень дорогое!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Какие ещё простые, но дорогие слова вы знаете?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lastRenderedPageBreak/>
              <w:t>Личностные результаты: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t>1)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развиваем умения выказывать своё отношение к героям, выражать свои эмоции;</w:t>
            </w:r>
          </w:p>
          <w:p w:rsidR="007B308F" w:rsidRDefault="007B308F">
            <w:pPr>
              <w:pStyle w:val="a3"/>
              <w:shd w:val="clear" w:color="auto" w:fill="FFFFFF"/>
              <w:spacing w:before="0" w:beforeAutospacing="0" w:after="0" w:afterAutospacing="0" w:line="263" w:lineRule="atLeast"/>
              <w:rPr>
                <w:color w:val="000000"/>
                <w:sz w:val="19"/>
                <w:szCs w:val="19"/>
              </w:rPr>
            </w:pPr>
            <w:r>
              <w:rPr>
                <w:b/>
                <w:color w:val="FF0000"/>
                <w:sz w:val="28"/>
                <w:szCs w:val="28"/>
              </w:rPr>
              <w:t>2)</w:t>
            </w:r>
            <w:r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оценивать поступки в соответствии 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определённой ситуацией;</w:t>
            </w:r>
          </w:p>
          <w:p w:rsidR="007B308F" w:rsidRDefault="007B308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color w:val="993366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color w:val="FF0000"/>
                <w:sz w:val="28"/>
                <w:szCs w:val="28"/>
              </w:rPr>
              <w:t>3)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формируем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мотивацию к обучению и целенаправленной познавательной деятельности.</w:t>
            </w:r>
          </w:p>
          <w:p w:rsidR="007B308F" w:rsidRDefault="007B308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b/>
                <w:color w:val="993366"/>
              </w:rPr>
            </w:pPr>
          </w:p>
        </w:tc>
      </w:tr>
      <w:tr w:rsidR="007B308F" w:rsidTr="007B30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ΙV. Итог урока.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Что нового мы сегодня узнали?  </w:t>
            </w:r>
            <w:r>
              <w:rPr>
                <w:rFonts w:ascii="Times New Roman" w:hAnsi="Times New Roman"/>
                <w:b/>
                <w:color w:val="FF9900"/>
                <w:sz w:val="28"/>
                <w:szCs w:val="28"/>
              </w:rPr>
              <w:t>4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Мы познакомились с обращением. Мы убедились в том, что обращение может быть разным в разных ситуациях. Наверное, все поняли, как важно правильно обратиться к человеку, чтобы привлечь его внимание, продолжить или закончить разговор.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Когда можно, </w:t>
            </w: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 xml:space="preserve">уместно,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обращаясь к Коле, назвать его </w:t>
            </w: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 xml:space="preserve">Коля,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а когда </w:t>
            </w:r>
            <w:r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  <w:lang w:eastAsia="ru-RU"/>
              </w:rPr>
              <w:t>Коленька, Колька, Николай?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231F20"/>
                <w:sz w:val="28"/>
                <w:szCs w:val="28"/>
                <w:lang w:eastAsia="ru-RU"/>
              </w:rPr>
              <w:t>– Как знания, полученные на этих уроках риторики, могут помочь вам в жизни?</w:t>
            </w:r>
          </w:p>
          <w:p w:rsidR="007B308F" w:rsidRDefault="007B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7B308F" w:rsidRDefault="007B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помогло сегодня справиться с заданиями?</w:t>
            </w:r>
          </w:p>
          <w:p w:rsidR="007B308F" w:rsidRDefault="007B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доволен своей работой?</w:t>
            </w:r>
          </w:p>
          <w:p w:rsidR="007B308F" w:rsidRDefault="007B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lastRenderedPageBreak/>
              <w:t>– Кто хотел бы что-то исправить? Что? Что для этого нужно сделать?</w:t>
            </w:r>
          </w:p>
          <w:p w:rsidR="007B308F" w:rsidRDefault="007B30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получил сегодня кружок-отметку? За что?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7B308F" w:rsidRDefault="007B308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ТООУ</w:t>
            </w:r>
          </w:p>
        </w:tc>
      </w:tr>
    </w:tbl>
    <w:p w:rsidR="007B308F" w:rsidRDefault="007B308F" w:rsidP="007B30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B308F" w:rsidRDefault="007B308F" w:rsidP="007B308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</w:t>
      </w:r>
    </w:p>
    <w:p w:rsidR="007B308F" w:rsidRDefault="007B308F" w:rsidP="007B30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к другу.</w:t>
      </w:r>
    </w:p>
    <w:p w:rsidR="007B308F" w:rsidRDefault="007B308F" w:rsidP="007B3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08F" w:rsidRDefault="007B308F" w:rsidP="007B308F">
      <w:pPr>
        <w:spacing w:after="0" w:line="240" w:lineRule="auto"/>
        <w:rPr>
          <w:rFonts w:ascii="Times New Roman" w:hAnsi="Times New Roman"/>
          <w:b/>
          <w:color w:val="993366"/>
          <w:sz w:val="28"/>
          <w:szCs w:val="28"/>
        </w:rPr>
      </w:pPr>
      <w:r>
        <w:rPr>
          <w:rFonts w:ascii="Times New Roman" w:hAnsi="Times New Roman"/>
          <w:color w:val="993366"/>
          <w:sz w:val="28"/>
          <w:szCs w:val="28"/>
        </w:rPr>
        <w:t>После выполнения продуктивных заданий  учитель предлагает детям провести самооценку своей работы и занести отметку в дневник.</w:t>
      </w:r>
    </w:p>
    <w:p w:rsidR="00A3675C" w:rsidRDefault="00A3675C">
      <w:bookmarkStart w:id="0" w:name="_GoBack"/>
      <w:bookmarkEnd w:id="0"/>
    </w:p>
    <w:sectPr w:rsidR="00A3675C" w:rsidSect="007B308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B0"/>
    <w:rsid w:val="005001B0"/>
    <w:rsid w:val="007B308F"/>
    <w:rsid w:val="00A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B308F"/>
  </w:style>
  <w:style w:type="character" w:customStyle="1" w:styleId="apple-converted-space">
    <w:name w:val="apple-converted-space"/>
    <w:basedOn w:val="a0"/>
    <w:rsid w:val="007B308F"/>
  </w:style>
  <w:style w:type="character" w:styleId="a4">
    <w:name w:val="Strong"/>
    <w:basedOn w:val="a0"/>
    <w:uiPriority w:val="22"/>
    <w:qFormat/>
    <w:rsid w:val="007B3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B308F"/>
  </w:style>
  <w:style w:type="character" w:customStyle="1" w:styleId="apple-converted-space">
    <w:name w:val="apple-converted-space"/>
    <w:basedOn w:val="a0"/>
    <w:rsid w:val="007B308F"/>
  </w:style>
  <w:style w:type="character" w:styleId="a4">
    <w:name w:val="Strong"/>
    <w:basedOn w:val="a0"/>
    <w:uiPriority w:val="22"/>
    <w:qFormat/>
    <w:rsid w:val="007B3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8670</Characters>
  <Application>Microsoft Office Word</Application>
  <DocSecurity>0</DocSecurity>
  <Lines>72</Lines>
  <Paragraphs>20</Paragraphs>
  <ScaleCrop>false</ScaleCrop>
  <Company>Home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2014-04-03T16:03:00Z</dcterms:created>
  <dcterms:modified xsi:type="dcterms:W3CDTF">2014-04-03T16:03:00Z</dcterms:modified>
</cp:coreProperties>
</file>